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297CC4F3" w14:textId="34C6CC34" w:rsidR="00F754DF" w:rsidRPr="00BD2E26" w:rsidRDefault="00F754DF" w:rsidP="00BD2E26">
      <w:pPr>
        <w:spacing w:line="276" w:lineRule="auto"/>
        <w:jc w:val="center"/>
        <w:rPr>
          <w:rFonts w:ascii="Comic Sans MS" w:hAnsi="Comic Sans MS" w:cs="Arial"/>
          <w:b/>
          <w:sz w:val="22"/>
          <w:szCs w:val="22"/>
        </w:rPr>
      </w:pPr>
      <w:r w:rsidRPr="00BD2E26">
        <w:rPr>
          <w:rFonts w:ascii="Comic Sans MS" w:hAnsi="Comic Sans MS" w:cs="Arial"/>
          <w:b/>
          <w:sz w:val="22"/>
          <w:szCs w:val="22"/>
        </w:rPr>
        <w:t>British values</w:t>
      </w:r>
    </w:p>
    <w:p w14:paraId="33F03427" w14:textId="77777777" w:rsidR="00F754DF" w:rsidRPr="00BD2E26" w:rsidRDefault="00F754DF" w:rsidP="00BD2E26">
      <w:pPr>
        <w:spacing w:line="276" w:lineRule="auto"/>
        <w:rPr>
          <w:rFonts w:ascii="Comic Sans MS" w:hAnsi="Comic Sans MS" w:cs="Arial"/>
          <w:b/>
          <w:sz w:val="22"/>
          <w:szCs w:val="22"/>
        </w:rPr>
      </w:pPr>
      <w:r w:rsidRPr="00BD2E26">
        <w:rPr>
          <w:rFonts w:ascii="Comic Sans MS" w:hAnsi="Comic Sans MS" w:cs="Arial"/>
          <w:b/>
          <w:sz w:val="22"/>
          <w:szCs w:val="22"/>
        </w:rPr>
        <w:t>Policy statement</w:t>
      </w:r>
    </w:p>
    <w:p w14:paraId="22576FDB" w14:textId="77777777" w:rsidR="00F754DF" w:rsidRPr="00BD2E26" w:rsidRDefault="00F754DF" w:rsidP="00BD2E26">
      <w:pPr>
        <w:spacing w:line="276" w:lineRule="auto"/>
        <w:rPr>
          <w:rFonts w:ascii="Comic Sans MS" w:hAnsi="Comic Sans MS" w:cs="Arial"/>
          <w:sz w:val="22"/>
          <w:szCs w:val="22"/>
        </w:rPr>
      </w:pPr>
      <w:r w:rsidRPr="00BD2E26">
        <w:rPr>
          <w:rFonts w:ascii="Comic Sans MS" w:hAnsi="Comic Sans MS" w:cs="Arial"/>
          <w:sz w:val="22"/>
          <w:szCs w:val="22"/>
        </w:rPr>
        <w:t xml:space="preserve">We actively promote inclusion, equality of opportunity, the valuing of diversity and British values. </w:t>
      </w:r>
    </w:p>
    <w:p w14:paraId="0F6AEDD7" w14:textId="77777777" w:rsidR="00F754DF" w:rsidRPr="00BD2E26" w:rsidRDefault="00F754DF" w:rsidP="00BD2E26">
      <w:pPr>
        <w:spacing w:line="276" w:lineRule="auto"/>
        <w:rPr>
          <w:rFonts w:ascii="Comic Sans MS" w:hAnsi="Comic Sans MS" w:cs="Arial"/>
          <w:sz w:val="22"/>
          <w:szCs w:val="22"/>
        </w:rPr>
      </w:pPr>
    </w:p>
    <w:p w14:paraId="14331D4F" w14:textId="0021F416" w:rsidR="00F754DF" w:rsidRPr="00BD2E26" w:rsidRDefault="00F754DF" w:rsidP="00BD2E26">
      <w:pPr>
        <w:spacing w:line="276" w:lineRule="auto"/>
        <w:rPr>
          <w:rFonts w:ascii="Comic Sans MS" w:hAnsi="Comic Sans MS" w:cs="Arial"/>
          <w:sz w:val="22"/>
          <w:szCs w:val="22"/>
        </w:rPr>
      </w:pPr>
      <w:r w:rsidRPr="00BD2E26">
        <w:rPr>
          <w:rFonts w:ascii="Comic Sans MS" w:hAnsi="Comic Sans MS" w:cs="Arial"/>
          <w:sz w:val="22"/>
          <w:szCs w:val="22"/>
        </w:rPr>
        <w:t xml:space="preserve">Under the Equality Act 2010, which underpins standards of behaviour and incorporates both British and universal values, </w:t>
      </w:r>
      <w:r w:rsidR="007D07B8" w:rsidRPr="00BD2E26">
        <w:rPr>
          <w:rFonts w:ascii="Comic Sans MS" w:hAnsi="Comic Sans MS" w:cs="Arial"/>
          <w:sz w:val="22"/>
          <w:szCs w:val="22"/>
        </w:rPr>
        <w:t>w</w:t>
      </w:r>
      <w:r w:rsidRPr="00BD2E26">
        <w:rPr>
          <w:rFonts w:ascii="Comic Sans MS" w:hAnsi="Comic Sans MS" w:cs="Arial"/>
          <w:sz w:val="22"/>
          <w:szCs w:val="22"/>
        </w:rPr>
        <w:t>e have a legal obligation not to directly or indirectly discriminate against, harass or victimise those with protected characteristics. We make reasonable adjustments to procedures, criteria and practices to ensure that those with protected characteristics are not at a substantial disadvantage. As we are in receipt of public funding we also have a public sector equality duty to eliminate unlawful discrimination, advance equality of opportunity, foster good relations and publish information to show compliance with the duty.</w:t>
      </w:r>
    </w:p>
    <w:p w14:paraId="07F82F21" w14:textId="77777777" w:rsidR="00F754DF" w:rsidRPr="00BD2E26" w:rsidRDefault="00F754DF" w:rsidP="00BD2E26">
      <w:pPr>
        <w:spacing w:line="276" w:lineRule="auto"/>
        <w:rPr>
          <w:rFonts w:ascii="Comic Sans MS" w:hAnsi="Comic Sans MS" w:cs="Arial"/>
          <w:sz w:val="22"/>
          <w:szCs w:val="22"/>
        </w:rPr>
      </w:pPr>
    </w:p>
    <w:p w14:paraId="5734A6C8" w14:textId="77777777" w:rsidR="00F754DF" w:rsidRPr="00BD2E26" w:rsidRDefault="00F754DF" w:rsidP="00BD2E26">
      <w:pPr>
        <w:spacing w:line="276" w:lineRule="auto"/>
        <w:rPr>
          <w:rFonts w:ascii="Comic Sans MS" w:hAnsi="Comic Sans MS"/>
          <w:sz w:val="22"/>
          <w:szCs w:val="22"/>
        </w:rPr>
      </w:pPr>
      <w:r w:rsidRPr="00BD2E26">
        <w:rPr>
          <w:rFonts w:ascii="Comic Sans MS" w:hAnsi="Comic Sans MS" w:cs="Arial"/>
          <w:sz w:val="22"/>
          <w:szCs w:val="22"/>
        </w:rPr>
        <w:t>Social and emotional development is shaped by early experiences and relationships and incorporates elements of equality and British and universal values. The Early Years Foundation Stage (EYFS) supports children’s earliest skills so that they can become social citizens in an age-appropriate way, that is, so that they are able to listen and attend to instructions; know the difference between right and wrong; recognise similarities and differences between themselves and others; make and maintain friendships; develop empathy and consideration of other people; take turns in play and conversation; avoid risk and take notice of rules and boundaries; learn not to hurt/upset other people with words and actions; understand the consequences of hurtful/discriminatory behaviour.</w:t>
      </w:r>
    </w:p>
    <w:p w14:paraId="19EF1D6D" w14:textId="77777777" w:rsidR="00F754DF" w:rsidRPr="00BD2E26" w:rsidRDefault="00F754DF" w:rsidP="00BD2E26">
      <w:pPr>
        <w:spacing w:line="276" w:lineRule="auto"/>
        <w:rPr>
          <w:rFonts w:ascii="Comic Sans MS" w:hAnsi="Comic Sans MS" w:cs="Arial"/>
          <w:b/>
          <w:sz w:val="22"/>
          <w:szCs w:val="22"/>
        </w:rPr>
      </w:pPr>
    </w:p>
    <w:p w14:paraId="05489F1D" w14:textId="16E266A9" w:rsidR="00F754DF" w:rsidRPr="00BD2E26" w:rsidRDefault="00F754DF" w:rsidP="00BD2E26">
      <w:pPr>
        <w:spacing w:after="200" w:line="276" w:lineRule="auto"/>
        <w:rPr>
          <w:rFonts w:ascii="Comic Sans MS" w:hAnsi="Comic Sans MS" w:cs="Arial"/>
          <w:b/>
          <w:sz w:val="22"/>
          <w:szCs w:val="22"/>
        </w:rPr>
      </w:pPr>
      <w:r w:rsidRPr="00BD2E26">
        <w:rPr>
          <w:rFonts w:ascii="Comic Sans MS" w:hAnsi="Comic Sans MS" w:cs="Arial"/>
          <w:b/>
          <w:sz w:val="22"/>
          <w:szCs w:val="22"/>
        </w:rPr>
        <w:t>Procedures</w:t>
      </w:r>
    </w:p>
    <w:p w14:paraId="4E0CDE12" w14:textId="77777777" w:rsidR="00F754DF" w:rsidRPr="00BD2E26" w:rsidRDefault="00F754DF" w:rsidP="00BD2E26">
      <w:pPr>
        <w:pStyle w:val="Default"/>
        <w:spacing w:line="276" w:lineRule="auto"/>
        <w:rPr>
          <w:rFonts w:ascii="Comic Sans MS" w:hAnsi="Comic Sans MS" w:cs="Arial"/>
          <w:i/>
          <w:color w:val="auto"/>
          <w:sz w:val="22"/>
          <w:szCs w:val="22"/>
        </w:rPr>
      </w:pPr>
      <w:r w:rsidRPr="00BD2E26">
        <w:rPr>
          <w:rFonts w:ascii="Comic Sans MS" w:hAnsi="Comic Sans MS" w:cs="Arial"/>
          <w:i/>
          <w:color w:val="auto"/>
          <w:sz w:val="22"/>
          <w:szCs w:val="22"/>
        </w:rPr>
        <w:t>British Values</w:t>
      </w:r>
    </w:p>
    <w:p w14:paraId="5EB03DC4" w14:textId="46A8FCEC" w:rsidR="00F754DF" w:rsidRPr="00BD2E26" w:rsidRDefault="00F754DF" w:rsidP="00BD2E26">
      <w:pPr>
        <w:pStyle w:val="Default"/>
        <w:spacing w:line="276" w:lineRule="auto"/>
        <w:rPr>
          <w:rFonts w:ascii="Comic Sans MS" w:hAnsi="Comic Sans MS" w:cs="Arial"/>
          <w:color w:val="auto"/>
          <w:sz w:val="22"/>
          <w:szCs w:val="22"/>
        </w:rPr>
      </w:pPr>
      <w:r w:rsidRPr="00BD2E26">
        <w:rPr>
          <w:rFonts w:ascii="Comic Sans MS" w:hAnsi="Comic Sans MS" w:cs="Arial"/>
          <w:color w:val="auto"/>
          <w:sz w:val="22"/>
          <w:szCs w:val="22"/>
        </w:rPr>
        <w:t xml:space="preserve">The fundamental British values of </w:t>
      </w:r>
      <w:r w:rsidRPr="00BD2E26">
        <w:rPr>
          <w:rFonts w:ascii="Comic Sans MS" w:hAnsi="Comic Sans MS" w:cs="Arial"/>
          <w:i/>
          <w:color w:val="auto"/>
          <w:sz w:val="22"/>
          <w:szCs w:val="22"/>
        </w:rPr>
        <w:t>democracy, rule of law, individual liberty, mutual respect and tolerance for those with different faiths and beliefs</w:t>
      </w:r>
      <w:r w:rsidRPr="00BD2E26">
        <w:rPr>
          <w:rFonts w:ascii="Comic Sans MS" w:hAnsi="Comic Sans MS" w:cs="Arial"/>
          <w:color w:val="auto"/>
          <w:sz w:val="22"/>
          <w:szCs w:val="22"/>
        </w:rPr>
        <w:t xml:space="preserve"> are already implicitly embedded in the 20</w:t>
      </w:r>
      <w:r w:rsidR="00996AD1" w:rsidRPr="00BD2E26">
        <w:rPr>
          <w:rFonts w:ascii="Comic Sans MS" w:hAnsi="Comic Sans MS" w:cs="Arial"/>
          <w:color w:val="auto"/>
          <w:sz w:val="22"/>
          <w:szCs w:val="22"/>
        </w:rPr>
        <w:t>21 E</w:t>
      </w:r>
      <w:r w:rsidRPr="00BD2E26">
        <w:rPr>
          <w:rFonts w:ascii="Comic Sans MS" w:hAnsi="Comic Sans MS" w:cs="Arial"/>
          <w:color w:val="auto"/>
          <w:sz w:val="22"/>
          <w:szCs w:val="22"/>
        </w:rPr>
        <w:t xml:space="preserve">YFS and are further clarified below, based on the </w:t>
      </w:r>
      <w:r w:rsidRPr="00BD2E26">
        <w:rPr>
          <w:rFonts w:ascii="Comic Sans MS" w:hAnsi="Comic Sans MS" w:cs="Arial"/>
          <w:i/>
          <w:color w:val="auto"/>
          <w:sz w:val="22"/>
          <w:szCs w:val="22"/>
        </w:rPr>
        <w:t>Fundamental British Values in the Early Years</w:t>
      </w:r>
      <w:r w:rsidRPr="00BD2E26">
        <w:rPr>
          <w:rFonts w:ascii="Comic Sans MS" w:hAnsi="Comic Sans MS" w:cs="Arial"/>
          <w:color w:val="auto"/>
          <w:sz w:val="22"/>
          <w:szCs w:val="22"/>
        </w:rPr>
        <w:t xml:space="preserve"> guidance (Foundation Years 2015):</w:t>
      </w:r>
    </w:p>
    <w:p w14:paraId="2A3E7141" w14:textId="77777777" w:rsidR="00F754DF" w:rsidRPr="00BD2E26" w:rsidRDefault="00F754DF" w:rsidP="00BD2E26">
      <w:pPr>
        <w:pStyle w:val="Default"/>
        <w:numPr>
          <w:ilvl w:val="0"/>
          <w:numId w:val="33"/>
        </w:numPr>
        <w:spacing w:line="276" w:lineRule="auto"/>
        <w:rPr>
          <w:rFonts w:ascii="Comic Sans MS" w:hAnsi="Comic Sans MS" w:cs="Arial"/>
          <w:color w:val="auto"/>
          <w:sz w:val="22"/>
          <w:szCs w:val="22"/>
        </w:rPr>
      </w:pPr>
      <w:r w:rsidRPr="00BD2E26">
        <w:rPr>
          <w:rFonts w:ascii="Comic Sans MS" w:hAnsi="Comic Sans MS" w:cs="Arial"/>
          <w:i/>
          <w:color w:val="auto"/>
          <w:sz w:val="22"/>
          <w:szCs w:val="22"/>
        </w:rPr>
        <w:t>Democracy</w:t>
      </w:r>
      <w:r w:rsidRPr="00BD2E26">
        <w:rPr>
          <w:rFonts w:ascii="Comic Sans MS" w:hAnsi="Comic Sans MS" w:cs="Arial"/>
          <w:color w:val="auto"/>
          <w:sz w:val="22"/>
          <w:szCs w:val="22"/>
        </w:rPr>
        <w:t>, or making decisions together (through the prime area of Personal, Social and Emotional Development)</w:t>
      </w:r>
    </w:p>
    <w:p w14:paraId="388B976A" w14:textId="77777777" w:rsidR="00F754DF" w:rsidRPr="00BD2E26" w:rsidRDefault="00F754DF" w:rsidP="00BD2E26">
      <w:pPr>
        <w:pStyle w:val="Default"/>
        <w:numPr>
          <w:ilvl w:val="0"/>
          <w:numId w:val="34"/>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As part of the focus on self-confidence and self-awareness, practitioners encourage children to see their role in the bigger picture, encouraging them to know that their views count, to value each other’s views and values, and talk about their feelings, for example, recognising when they do or do not need help.</w:t>
      </w:r>
    </w:p>
    <w:p w14:paraId="5E3C9E50" w14:textId="77777777" w:rsidR="00F754DF" w:rsidRPr="00BD2E26" w:rsidRDefault="00F754DF" w:rsidP="00BD2E26">
      <w:pPr>
        <w:pStyle w:val="Default"/>
        <w:numPr>
          <w:ilvl w:val="0"/>
          <w:numId w:val="34"/>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support the decisions that children make and provide activities that involve turn-taking, sharing and collaboration. Children are given opportunities to develop enquiring minds in an atmosphere where questions are valued.</w:t>
      </w:r>
    </w:p>
    <w:p w14:paraId="569256FA" w14:textId="77777777" w:rsidR="00F754DF" w:rsidRPr="00BD2E26" w:rsidRDefault="00F754DF" w:rsidP="00BD2E26">
      <w:pPr>
        <w:pStyle w:val="Default"/>
        <w:numPr>
          <w:ilvl w:val="0"/>
          <w:numId w:val="35"/>
        </w:numPr>
        <w:spacing w:line="276" w:lineRule="auto"/>
        <w:rPr>
          <w:rFonts w:ascii="Comic Sans MS" w:hAnsi="Comic Sans MS" w:cs="Arial"/>
          <w:color w:val="auto"/>
          <w:sz w:val="22"/>
          <w:szCs w:val="22"/>
        </w:rPr>
      </w:pPr>
      <w:r w:rsidRPr="00BD2E26">
        <w:rPr>
          <w:rFonts w:ascii="Comic Sans MS" w:hAnsi="Comic Sans MS" w:cs="Arial"/>
          <w:i/>
          <w:color w:val="auto"/>
          <w:sz w:val="22"/>
          <w:szCs w:val="22"/>
        </w:rPr>
        <w:lastRenderedPageBreak/>
        <w:t>Rule of law</w:t>
      </w:r>
      <w:r w:rsidRPr="00BD2E26">
        <w:rPr>
          <w:rFonts w:ascii="Comic Sans MS" w:hAnsi="Comic Sans MS" w:cs="Arial"/>
          <w:color w:val="auto"/>
          <w:sz w:val="22"/>
          <w:szCs w:val="22"/>
        </w:rPr>
        <w:t>, or understanding that rules matter (through the prime area of Personal, Social and Emotional Development)</w:t>
      </w:r>
    </w:p>
    <w:p w14:paraId="471F8E96" w14:textId="77777777" w:rsidR="00F754DF" w:rsidRPr="00BD2E26" w:rsidRDefault="00F754DF" w:rsidP="00BD2E26">
      <w:pPr>
        <w:pStyle w:val="Default"/>
        <w:numPr>
          <w:ilvl w:val="0"/>
          <w:numId w:val="36"/>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ensure that children understand their own and others’ behaviour and its consequence.</w:t>
      </w:r>
    </w:p>
    <w:p w14:paraId="20ADDB33" w14:textId="77777777" w:rsidR="00F754DF" w:rsidRPr="00BD2E26" w:rsidRDefault="00F754DF" w:rsidP="00BD2E26">
      <w:pPr>
        <w:pStyle w:val="Default"/>
        <w:numPr>
          <w:ilvl w:val="0"/>
          <w:numId w:val="36"/>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collaborate with children to create rules and the codes of behaviour, for example, the rules about tidying up, and ensure that all children understand rules apply to everyone.</w:t>
      </w:r>
    </w:p>
    <w:p w14:paraId="48BEEAAD" w14:textId="77777777" w:rsidR="00F754DF" w:rsidRPr="00BD2E26" w:rsidRDefault="00F754DF" w:rsidP="00BD2E26">
      <w:pPr>
        <w:pStyle w:val="Default"/>
        <w:numPr>
          <w:ilvl w:val="0"/>
          <w:numId w:val="33"/>
        </w:numPr>
        <w:spacing w:line="276" w:lineRule="auto"/>
        <w:rPr>
          <w:rFonts w:ascii="Comic Sans MS" w:hAnsi="Comic Sans MS" w:cs="Arial"/>
          <w:b/>
          <w:color w:val="auto"/>
          <w:sz w:val="22"/>
          <w:szCs w:val="22"/>
        </w:rPr>
      </w:pPr>
      <w:r w:rsidRPr="00BD2E26">
        <w:rPr>
          <w:rFonts w:ascii="Comic Sans MS" w:hAnsi="Comic Sans MS" w:cs="Arial"/>
          <w:i/>
          <w:color w:val="auto"/>
          <w:sz w:val="22"/>
          <w:szCs w:val="22"/>
        </w:rPr>
        <w:t>Individual liberty</w:t>
      </w:r>
      <w:r w:rsidRPr="00BD2E26">
        <w:rPr>
          <w:rFonts w:ascii="Comic Sans MS" w:hAnsi="Comic Sans MS" w:cs="Arial"/>
          <w:b/>
          <w:color w:val="auto"/>
          <w:sz w:val="22"/>
          <w:szCs w:val="22"/>
        </w:rPr>
        <w:t xml:space="preserve">, or </w:t>
      </w:r>
      <w:r w:rsidRPr="00BD2E26">
        <w:rPr>
          <w:rFonts w:ascii="Comic Sans MS" w:hAnsi="Comic Sans MS" w:cs="Arial"/>
          <w:color w:val="auto"/>
          <w:sz w:val="22"/>
          <w:szCs w:val="22"/>
        </w:rPr>
        <w:t>freedom for all (through the prime areas of Personal, Social and Emotional Development, and Understanding the World)</w:t>
      </w:r>
    </w:p>
    <w:p w14:paraId="5F3DBCB2" w14:textId="77777777" w:rsidR="00F754DF" w:rsidRPr="00BD2E26" w:rsidRDefault="00F754DF" w:rsidP="00BD2E26">
      <w:pPr>
        <w:pStyle w:val="Default"/>
        <w:numPr>
          <w:ilvl w:val="0"/>
          <w:numId w:val="37"/>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5E7CEE4D" w14:textId="77777777" w:rsidR="00F754DF" w:rsidRPr="00BD2E26" w:rsidRDefault="00F754DF" w:rsidP="00BD2E26">
      <w:pPr>
        <w:pStyle w:val="Default"/>
        <w:numPr>
          <w:ilvl w:val="0"/>
          <w:numId w:val="37"/>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encourage a range of experiences that allow children to explore the language of feelings and responsibility, reflect on their differences and understand we are free to have different opinions, for example discussing in a small group what they feel about transferring into Reception Class.</w:t>
      </w:r>
    </w:p>
    <w:p w14:paraId="79CEE08D" w14:textId="77777777" w:rsidR="00F754DF" w:rsidRPr="00BD2E26" w:rsidRDefault="00F754DF" w:rsidP="00BD2E26">
      <w:pPr>
        <w:pStyle w:val="Default"/>
        <w:numPr>
          <w:ilvl w:val="0"/>
          <w:numId w:val="33"/>
        </w:numPr>
        <w:spacing w:line="276" w:lineRule="auto"/>
        <w:rPr>
          <w:rFonts w:ascii="Comic Sans MS" w:hAnsi="Comic Sans MS" w:cs="Arial"/>
          <w:color w:val="auto"/>
          <w:sz w:val="22"/>
          <w:szCs w:val="22"/>
        </w:rPr>
      </w:pPr>
      <w:r w:rsidRPr="00BD2E26">
        <w:rPr>
          <w:rFonts w:ascii="Comic Sans MS" w:hAnsi="Comic Sans MS" w:cs="Arial"/>
          <w:i/>
          <w:color w:val="auto"/>
          <w:sz w:val="22"/>
          <w:szCs w:val="22"/>
        </w:rPr>
        <w:t>Mutual respect and tolerance</w:t>
      </w:r>
      <w:r w:rsidRPr="00BD2E26">
        <w:rPr>
          <w:rFonts w:ascii="Comic Sans MS" w:hAnsi="Comic Sans MS" w:cs="Arial"/>
          <w:color w:val="auto"/>
          <w:sz w:val="22"/>
          <w:szCs w:val="22"/>
        </w:rPr>
        <w:t>, or treating others as you want to be treated (through the prime areas of Personal, Social and Emotional Development, and Understanding the World)</w:t>
      </w:r>
    </w:p>
    <w:p w14:paraId="10898699" w14:textId="77777777" w:rsidR="00F754DF" w:rsidRPr="00BD2E26" w:rsidRDefault="00F754DF" w:rsidP="00BD2E26">
      <w:pPr>
        <w:pStyle w:val="Default"/>
        <w:numPr>
          <w:ilvl w:val="0"/>
          <w:numId w:val="38"/>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create an ethos of inclusivity and tolerance where views, faiths, cultures and races are valued and children are engaged with the wider community.</w:t>
      </w:r>
    </w:p>
    <w:p w14:paraId="06FD5B5A" w14:textId="77777777" w:rsidR="00F754DF" w:rsidRPr="00BD2E26" w:rsidRDefault="00F754DF" w:rsidP="00BD2E26">
      <w:pPr>
        <w:pStyle w:val="Default"/>
        <w:numPr>
          <w:ilvl w:val="0"/>
          <w:numId w:val="38"/>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Children should acquire tolerance, appreciation and respect for their own and other cultures; know about similarities and differences between themselves and others, and among families, faiths, communities, cultures and traditions.</w:t>
      </w:r>
    </w:p>
    <w:p w14:paraId="40A62EE9" w14:textId="77777777" w:rsidR="00F754DF" w:rsidRPr="00BD2E26" w:rsidRDefault="00F754DF" w:rsidP="00BD2E26">
      <w:pPr>
        <w:pStyle w:val="Default"/>
        <w:numPr>
          <w:ilvl w:val="0"/>
          <w:numId w:val="38"/>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encourage and explain the importance of tolerant behaviours, such as sharing and respecting other’s opinions.</w:t>
      </w:r>
    </w:p>
    <w:p w14:paraId="426288B8" w14:textId="77777777" w:rsidR="00F754DF" w:rsidRPr="00BD2E26" w:rsidRDefault="00F754DF" w:rsidP="00BD2E26">
      <w:pPr>
        <w:pStyle w:val="Default"/>
        <w:numPr>
          <w:ilvl w:val="0"/>
          <w:numId w:val="38"/>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Practitioners promote diverse attitudes and challenge stereotypes, for example, sharing stories that reflect and value the diversity of children’s experiences and providing resources and activities that challenge gender, cultural or racial stereotyping.</w:t>
      </w:r>
    </w:p>
    <w:p w14:paraId="0ADBBD25" w14:textId="77777777" w:rsidR="00924BAB" w:rsidRPr="00BD2E26" w:rsidRDefault="00924BAB" w:rsidP="00BD2E26">
      <w:pPr>
        <w:pStyle w:val="Default"/>
        <w:spacing w:line="276" w:lineRule="auto"/>
        <w:rPr>
          <w:rFonts w:ascii="Comic Sans MS" w:hAnsi="Comic Sans MS" w:cs="Arial"/>
          <w:i/>
          <w:color w:val="auto"/>
          <w:sz w:val="22"/>
          <w:szCs w:val="22"/>
        </w:rPr>
      </w:pPr>
    </w:p>
    <w:p w14:paraId="5923E025" w14:textId="7D3C3C21" w:rsidR="00F754DF" w:rsidRPr="00BD2E26" w:rsidRDefault="00F754DF" w:rsidP="00BD2E26">
      <w:pPr>
        <w:pStyle w:val="Default"/>
        <w:spacing w:line="276" w:lineRule="auto"/>
        <w:rPr>
          <w:rFonts w:ascii="Comic Sans MS" w:hAnsi="Comic Sans MS" w:cs="Arial"/>
          <w:i/>
          <w:color w:val="auto"/>
          <w:sz w:val="22"/>
          <w:szCs w:val="22"/>
        </w:rPr>
      </w:pPr>
      <w:r w:rsidRPr="00BD2E26">
        <w:rPr>
          <w:rFonts w:ascii="Comic Sans MS" w:hAnsi="Comic Sans MS" w:cs="Arial"/>
          <w:i/>
          <w:color w:val="auto"/>
          <w:sz w:val="22"/>
          <w:szCs w:val="22"/>
        </w:rPr>
        <w:t>In our setting it is not acceptable to:</w:t>
      </w:r>
    </w:p>
    <w:p w14:paraId="505ADB75" w14:textId="77777777" w:rsidR="00F754DF" w:rsidRPr="00BD2E26" w:rsidRDefault="00F754DF" w:rsidP="00BD2E26">
      <w:pPr>
        <w:pStyle w:val="Default"/>
        <w:numPr>
          <w:ilvl w:val="0"/>
          <w:numId w:val="39"/>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actively promote intolerance of other faiths, cultures and races</w:t>
      </w:r>
    </w:p>
    <w:p w14:paraId="48A2068C" w14:textId="77777777" w:rsidR="00F754DF" w:rsidRPr="00BD2E26" w:rsidRDefault="00F754DF" w:rsidP="00BD2E26">
      <w:pPr>
        <w:pStyle w:val="Default"/>
        <w:numPr>
          <w:ilvl w:val="0"/>
          <w:numId w:val="39"/>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fail to challenge gender stereotypes and routinely segregate girls and boys</w:t>
      </w:r>
    </w:p>
    <w:p w14:paraId="0AE20A0C" w14:textId="77777777" w:rsidR="00F754DF" w:rsidRPr="00BD2E26" w:rsidRDefault="00F754DF" w:rsidP="00BD2E26">
      <w:pPr>
        <w:pStyle w:val="Default"/>
        <w:numPr>
          <w:ilvl w:val="0"/>
          <w:numId w:val="39"/>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isolate children from their wider community</w:t>
      </w:r>
    </w:p>
    <w:p w14:paraId="1CA81207" w14:textId="77777777" w:rsidR="00F754DF" w:rsidRPr="00BD2E26" w:rsidRDefault="00F754DF" w:rsidP="00BD2E26">
      <w:pPr>
        <w:pStyle w:val="Default"/>
        <w:numPr>
          <w:ilvl w:val="0"/>
          <w:numId w:val="39"/>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fail to challenge behaviours (whether of staff, children or parents) that are not in line with the fundamental British values of democracy, rule of law, individual liberty, mutual respect and tolerance for those with different faiths and beliefs</w:t>
      </w:r>
    </w:p>
    <w:p w14:paraId="76C85BB3" w14:textId="77777777" w:rsidR="00F754DF" w:rsidRPr="00BD2E26" w:rsidRDefault="00F754DF" w:rsidP="00BD2E26">
      <w:pPr>
        <w:pStyle w:val="Default"/>
        <w:spacing w:line="276" w:lineRule="auto"/>
        <w:rPr>
          <w:rFonts w:ascii="Comic Sans MS" w:hAnsi="Comic Sans MS" w:cs="Arial"/>
          <w:b/>
          <w:color w:val="auto"/>
          <w:sz w:val="22"/>
          <w:szCs w:val="22"/>
        </w:rPr>
      </w:pPr>
    </w:p>
    <w:p w14:paraId="7F72D4F7" w14:textId="77777777" w:rsidR="00F754DF" w:rsidRPr="00BD2E26" w:rsidRDefault="00F754DF" w:rsidP="00BD2E26">
      <w:pPr>
        <w:pStyle w:val="Default"/>
        <w:spacing w:line="276" w:lineRule="auto"/>
        <w:rPr>
          <w:rFonts w:ascii="Comic Sans MS" w:hAnsi="Comic Sans MS" w:cs="Arial"/>
          <w:b/>
          <w:color w:val="auto"/>
          <w:sz w:val="22"/>
          <w:szCs w:val="22"/>
        </w:rPr>
      </w:pPr>
      <w:r w:rsidRPr="00BD2E26">
        <w:rPr>
          <w:rFonts w:ascii="Comic Sans MS" w:hAnsi="Comic Sans MS" w:cs="Arial"/>
          <w:i/>
          <w:color w:val="auto"/>
          <w:sz w:val="22"/>
          <w:szCs w:val="22"/>
        </w:rPr>
        <w:t>Prevent Strategy</w:t>
      </w:r>
    </w:p>
    <w:p w14:paraId="7360FA25" w14:textId="77777777" w:rsidR="00F754DF" w:rsidRPr="00BD2E26" w:rsidRDefault="00F754DF" w:rsidP="00BD2E26">
      <w:pPr>
        <w:pStyle w:val="Default"/>
        <w:spacing w:line="276" w:lineRule="auto"/>
        <w:rPr>
          <w:rFonts w:ascii="Comic Sans MS" w:hAnsi="Comic Sans MS" w:cs="Arial"/>
          <w:color w:val="auto"/>
          <w:sz w:val="22"/>
          <w:szCs w:val="22"/>
        </w:rPr>
      </w:pPr>
      <w:r w:rsidRPr="00BD2E26">
        <w:rPr>
          <w:rFonts w:ascii="Comic Sans MS" w:hAnsi="Comic Sans MS" w:cs="Arial"/>
          <w:color w:val="auto"/>
          <w:sz w:val="22"/>
          <w:szCs w:val="22"/>
        </w:rPr>
        <w:t xml:space="preserve">Under the Counter-Terrorism and Security Act 2015 We also have a duty </w:t>
      </w:r>
      <w:r w:rsidRPr="00BD2E26">
        <w:rPr>
          <w:rFonts w:ascii="Comic Sans MS" w:hAnsi="Comic Sans MS" w:cs="Arial"/>
          <w:i/>
          <w:color w:val="auto"/>
          <w:sz w:val="22"/>
          <w:szCs w:val="22"/>
        </w:rPr>
        <w:t>“to have due regard to the need to prevent people from being drawn into</w:t>
      </w:r>
      <w:r w:rsidRPr="00BD2E26">
        <w:rPr>
          <w:rFonts w:ascii="Comic Sans MS" w:hAnsi="Comic Sans MS" w:cs="Arial"/>
          <w:b/>
          <w:i/>
          <w:color w:val="auto"/>
          <w:sz w:val="22"/>
          <w:szCs w:val="22"/>
        </w:rPr>
        <w:t xml:space="preserve"> </w:t>
      </w:r>
      <w:r w:rsidRPr="00BD2E26">
        <w:rPr>
          <w:rFonts w:ascii="Comic Sans MS" w:hAnsi="Comic Sans MS" w:cs="Arial"/>
          <w:i/>
          <w:color w:val="auto"/>
          <w:sz w:val="22"/>
          <w:szCs w:val="22"/>
        </w:rPr>
        <w:t>terrorism”</w:t>
      </w:r>
      <w:r w:rsidRPr="00BD2E26">
        <w:rPr>
          <w:rFonts w:ascii="Comic Sans MS" w:hAnsi="Comic Sans MS" w:cs="Arial"/>
          <w:color w:val="auto"/>
          <w:sz w:val="22"/>
          <w:szCs w:val="22"/>
        </w:rPr>
        <w:t xml:space="preserve">  </w:t>
      </w:r>
    </w:p>
    <w:p w14:paraId="6A69455D" w14:textId="77777777" w:rsidR="00F754DF" w:rsidRPr="00BD2E26" w:rsidRDefault="00F754DF" w:rsidP="00BD2E26">
      <w:pPr>
        <w:pStyle w:val="ListParagraph"/>
        <w:spacing w:line="276" w:lineRule="auto"/>
        <w:ind w:left="0"/>
        <w:rPr>
          <w:rFonts w:ascii="Comic Sans MS" w:hAnsi="Comic Sans MS" w:cs="Arial"/>
          <w:sz w:val="22"/>
          <w:szCs w:val="22"/>
        </w:rPr>
      </w:pPr>
    </w:p>
    <w:p w14:paraId="6396FE97" w14:textId="77777777" w:rsidR="00F754DF" w:rsidRPr="00BD2E26" w:rsidRDefault="00F754DF" w:rsidP="00BD2E26">
      <w:pPr>
        <w:pStyle w:val="ListParagraph"/>
        <w:spacing w:line="276" w:lineRule="auto"/>
        <w:ind w:left="0"/>
        <w:rPr>
          <w:rFonts w:ascii="Comic Sans MS" w:hAnsi="Comic Sans MS" w:cs="Arial"/>
          <w:b/>
          <w:sz w:val="22"/>
          <w:szCs w:val="22"/>
        </w:rPr>
      </w:pPr>
      <w:r w:rsidRPr="00BD2E26">
        <w:rPr>
          <w:rFonts w:ascii="Comic Sans MS" w:hAnsi="Comic Sans MS" w:cs="Arial"/>
          <w:b/>
          <w:sz w:val="22"/>
          <w:szCs w:val="22"/>
        </w:rPr>
        <w:t>Legal framework</w:t>
      </w:r>
    </w:p>
    <w:p w14:paraId="32B1BFB9" w14:textId="77777777" w:rsidR="00F754DF" w:rsidRPr="00BD2E26" w:rsidRDefault="00F754DF" w:rsidP="00BD2E26">
      <w:pPr>
        <w:pStyle w:val="ListParagraph"/>
        <w:spacing w:line="276" w:lineRule="auto"/>
        <w:ind w:left="0"/>
        <w:rPr>
          <w:rFonts w:ascii="Comic Sans MS" w:hAnsi="Comic Sans MS" w:cs="Arial"/>
          <w:sz w:val="22"/>
          <w:szCs w:val="22"/>
        </w:rPr>
      </w:pPr>
      <w:r w:rsidRPr="00BD2E26">
        <w:rPr>
          <w:rFonts w:ascii="Comic Sans MS" w:hAnsi="Comic Sans MS" w:cs="Arial"/>
          <w:sz w:val="22"/>
          <w:szCs w:val="22"/>
        </w:rPr>
        <w:t>Counter-Terrorism and Security Act 2015</w:t>
      </w:r>
    </w:p>
    <w:p w14:paraId="6814E004" w14:textId="77777777" w:rsidR="00F754DF" w:rsidRPr="00BD2E26" w:rsidRDefault="00F754DF" w:rsidP="00BD2E26">
      <w:pPr>
        <w:pStyle w:val="ListParagraph"/>
        <w:spacing w:line="276" w:lineRule="auto"/>
        <w:ind w:left="0"/>
        <w:rPr>
          <w:rFonts w:ascii="Comic Sans MS" w:hAnsi="Comic Sans MS" w:cs="Arial"/>
          <w:sz w:val="22"/>
          <w:szCs w:val="22"/>
        </w:rPr>
      </w:pPr>
    </w:p>
    <w:p w14:paraId="03E2E20F" w14:textId="77777777" w:rsidR="00F754DF" w:rsidRPr="00BD2E26" w:rsidRDefault="00F754DF" w:rsidP="00BD2E26">
      <w:pPr>
        <w:pStyle w:val="ListParagraph"/>
        <w:spacing w:line="276" w:lineRule="auto"/>
        <w:ind w:left="0"/>
        <w:rPr>
          <w:rFonts w:ascii="Comic Sans MS" w:hAnsi="Comic Sans MS" w:cs="Arial"/>
          <w:b/>
          <w:sz w:val="22"/>
          <w:szCs w:val="22"/>
        </w:rPr>
      </w:pPr>
      <w:r w:rsidRPr="00BD2E26">
        <w:rPr>
          <w:rFonts w:ascii="Comic Sans MS" w:hAnsi="Comic Sans MS" w:cs="Arial"/>
          <w:b/>
          <w:sz w:val="22"/>
          <w:szCs w:val="22"/>
        </w:rPr>
        <w:t>Further guidance</w:t>
      </w:r>
    </w:p>
    <w:p w14:paraId="3206FC71" w14:textId="77777777" w:rsidR="00F754DF" w:rsidRPr="00BD2E26" w:rsidRDefault="00F754DF" w:rsidP="00BD2E26">
      <w:pPr>
        <w:numPr>
          <w:ilvl w:val="0"/>
          <w:numId w:val="40"/>
        </w:numPr>
        <w:spacing w:line="276" w:lineRule="auto"/>
        <w:rPr>
          <w:rFonts w:ascii="Comic Sans MS" w:hAnsi="Comic Sans MS" w:cs="Arial"/>
          <w:b/>
          <w:sz w:val="22"/>
          <w:szCs w:val="22"/>
        </w:rPr>
      </w:pPr>
      <w:r w:rsidRPr="00BD2E26">
        <w:rPr>
          <w:rFonts w:ascii="Comic Sans MS" w:hAnsi="Comic Sans MS" w:cs="Arial"/>
          <w:sz w:val="22"/>
          <w:szCs w:val="22"/>
        </w:rPr>
        <w:t>Equality Act 2010: Public Sector Equality Duty - What Do I Need to Know? A Quick Start Guide for Public Sector Organisations (Government Equalities Office 2011)</w:t>
      </w:r>
    </w:p>
    <w:p w14:paraId="510F4E38" w14:textId="77777777" w:rsidR="00F754DF" w:rsidRPr="00BD2E26" w:rsidRDefault="00F754DF" w:rsidP="00BD2E26">
      <w:pPr>
        <w:numPr>
          <w:ilvl w:val="0"/>
          <w:numId w:val="40"/>
        </w:numPr>
        <w:spacing w:line="276" w:lineRule="auto"/>
        <w:rPr>
          <w:rFonts w:ascii="Comic Sans MS" w:hAnsi="Comic Sans MS" w:cs="Arial"/>
          <w:sz w:val="22"/>
          <w:szCs w:val="22"/>
        </w:rPr>
      </w:pPr>
      <w:r w:rsidRPr="00BD2E26">
        <w:rPr>
          <w:rFonts w:ascii="Comic Sans MS" w:hAnsi="Comic Sans MS" w:cs="Arial"/>
          <w:sz w:val="22"/>
          <w:szCs w:val="22"/>
        </w:rPr>
        <w:t>Fundamental British Values in the Early Years (Foundation Years 2015)</w:t>
      </w:r>
    </w:p>
    <w:p w14:paraId="5338AC02" w14:textId="77777777" w:rsidR="00F754DF" w:rsidRPr="00BD2E26" w:rsidRDefault="00F754DF" w:rsidP="00BD2E26">
      <w:pPr>
        <w:pStyle w:val="Default"/>
        <w:numPr>
          <w:ilvl w:val="0"/>
          <w:numId w:val="40"/>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 xml:space="preserve">Prevent Duty Guidance: for England and Wales (HMG 2015) </w:t>
      </w:r>
    </w:p>
    <w:p w14:paraId="402BB79F" w14:textId="77777777" w:rsidR="00F754DF" w:rsidRPr="00BD2E26" w:rsidRDefault="00F754DF" w:rsidP="00BD2E26">
      <w:pPr>
        <w:pStyle w:val="Default"/>
        <w:numPr>
          <w:ilvl w:val="0"/>
          <w:numId w:val="40"/>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The Prevent Duty: Departmental Advice for Schools and Childcare Providers (DfE 2015)</w:t>
      </w:r>
    </w:p>
    <w:p w14:paraId="68302201" w14:textId="77777777" w:rsidR="00F754DF" w:rsidRPr="00BD2E26" w:rsidRDefault="00F754DF" w:rsidP="00BD2E26">
      <w:pPr>
        <w:pStyle w:val="Default"/>
        <w:numPr>
          <w:ilvl w:val="0"/>
          <w:numId w:val="40"/>
        </w:numPr>
        <w:spacing w:line="276" w:lineRule="auto"/>
        <w:rPr>
          <w:rFonts w:ascii="Comic Sans MS" w:hAnsi="Comic Sans MS" w:cs="Arial"/>
          <w:color w:val="auto"/>
          <w:sz w:val="22"/>
          <w:szCs w:val="22"/>
        </w:rPr>
      </w:pPr>
      <w:r w:rsidRPr="00BD2E26">
        <w:rPr>
          <w:rFonts w:ascii="Comic Sans MS" w:hAnsi="Comic Sans MS" w:cs="Arial"/>
          <w:color w:val="auto"/>
          <w:sz w:val="22"/>
          <w:szCs w:val="22"/>
        </w:rPr>
        <w:t xml:space="preserve">Guide to the Equality Act and Good Practice (Pre-school Learning Alliance 2015) </w:t>
      </w:r>
    </w:p>
    <w:p w14:paraId="19957900" w14:textId="77777777" w:rsidR="00F754DF" w:rsidRPr="00BD2E26" w:rsidRDefault="00F754DF" w:rsidP="00BD2E26">
      <w:pPr>
        <w:pStyle w:val="ListParagraph"/>
        <w:spacing w:line="276" w:lineRule="auto"/>
        <w:ind w:left="0"/>
        <w:rPr>
          <w:rFonts w:ascii="Comic Sans MS" w:hAnsi="Comic Sans MS" w:cs="Arial"/>
          <w:b/>
          <w:sz w:val="22"/>
          <w:szCs w:val="22"/>
        </w:rPr>
      </w:pPr>
    </w:p>
    <w:p w14:paraId="164FB96A" w14:textId="77777777" w:rsidR="00F754DF" w:rsidRPr="00BD2E26" w:rsidRDefault="00F754DF" w:rsidP="00BD2E26">
      <w:pPr>
        <w:spacing w:before="100" w:after="100" w:line="276" w:lineRule="auto"/>
        <w:rPr>
          <w:rFonts w:ascii="Comic Sans MS" w:hAnsi="Comic Sans MS" w:cs="Arial"/>
          <w:b/>
          <w:bCs/>
          <w:color w:val="000000"/>
          <w:sz w:val="22"/>
          <w:szCs w:val="22"/>
        </w:rPr>
      </w:pPr>
      <w:r w:rsidRPr="00BD2E26">
        <w:rPr>
          <w:rFonts w:ascii="Comic Sans MS" w:hAnsi="Comic Sans MS" w:cs="Arial"/>
          <w:b/>
          <w:bCs/>
          <w:color w:val="000000"/>
          <w:sz w:val="22"/>
          <w:szCs w:val="22"/>
        </w:rPr>
        <w:t xml:space="preserve">Relevant Ladybird policies: </w:t>
      </w:r>
    </w:p>
    <w:p w14:paraId="0460D4D1" w14:textId="77777777" w:rsidR="00924BAB" w:rsidRPr="00BD2E26" w:rsidRDefault="00924BAB" w:rsidP="00BD2E26">
      <w:pPr>
        <w:pStyle w:val="ListParagraph"/>
        <w:tabs>
          <w:tab w:val="left" w:pos="3300"/>
        </w:tabs>
        <w:spacing w:line="276" w:lineRule="auto"/>
        <w:rPr>
          <w:rFonts w:ascii="Comic Sans MS" w:hAnsi="Comic Sans MS" w:cs="Arial"/>
          <w:color w:val="000000"/>
          <w:sz w:val="22"/>
          <w:szCs w:val="22"/>
        </w:rPr>
      </w:pPr>
      <w:r w:rsidRPr="00BD2E26">
        <w:rPr>
          <w:rFonts w:ascii="Comic Sans MS" w:hAnsi="Comic Sans MS" w:cs="Arial"/>
          <w:color w:val="000000"/>
          <w:sz w:val="22"/>
          <w:szCs w:val="22"/>
        </w:rPr>
        <w:t>1.2 Safeguarding Children and Child Protection</w:t>
      </w:r>
    </w:p>
    <w:p w14:paraId="544F7D6A" w14:textId="6733A154" w:rsidR="007D07B8" w:rsidRPr="00BD2E26" w:rsidRDefault="007D07B8" w:rsidP="00BD2E26">
      <w:pPr>
        <w:pStyle w:val="ListParagraph"/>
        <w:tabs>
          <w:tab w:val="left" w:pos="3300"/>
        </w:tabs>
        <w:spacing w:line="276" w:lineRule="auto"/>
        <w:rPr>
          <w:rFonts w:ascii="Comic Sans MS" w:hAnsi="Comic Sans MS" w:cs="Arial"/>
          <w:color w:val="000000"/>
          <w:sz w:val="22"/>
          <w:szCs w:val="22"/>
        </w:rPr>
      </w:pPr>
      <w:r w:rsidRPr="00BD2E26">
        <w:rPr>
          <w:rFonts w:ascii="Comic Sans MS" w:hAnsi="Comic Sans MS" w:cs="Arial"/>
          <w:color w:val="000000"/>
          <w:sz w:val="22"/>
          <w:szCs w:val="22"/>
        </w:rPr>
        <w:t>9.1 Valuing Diversity and Promoting Equality</w:t>
      </w:r>
    </w:p>
    <w:p w14:paraId="00D4116A" w14:textId="77777777" w:rsidR="00924BAB" w:rsidRPr="00BD2E26" w:rsidRDefault="00924BAB" w:rsidP="00BD2E26">
      <w:pPr>
        <w:pStyle w:val="ListParagraph"/>
        <w:tabs>
          <w:tab w:val="left" w:pos="3300"/>
        </w:tabs>
        <w:spacing w:line="276" w:lineRule="auto"/>
        <w:rPr>
          <w:rFonts w:ascii="Comic Sans MS" w:hAnsi="Comic Sans MS" w:cs="Arial"/>
          <w:color w:val="000000"/>
          <w:sz w:val="22"/>
          <w:szCs w:val="22"/>
        </w:rPr>
      </w:pPr>
      <w:r w:rsidRPr="00BD2E26">
        <w:rPr>
          <w:rFonts w:ascii="Comic Sans MS" w:hAnsi="Comic Sans MS" w:cs="Arial"/>
          <w:color w:val="000000"/>
          <w:sz w:val="22"/>
          <w:szCs w:val="22"/>
        </w:rPr>
        <w:t>10.1 Admissions Policy</w:t>
      </w:r>
    </w:p>
    <w:p w14:paraId="6C0796E1" w14:textId="77777777" w:rsidR="00F754DF" w:rsidRPr="00BD2E26" w:rsidRDefault="00F754DF" w:rsidP="00BD2E26">
      <w:pPr>
        <w:pStyle w:val="ListParagraph"/>
        <w:tabs>
          <w:tab w:val="left" w:pos="3300"/>
        </w:tabs>
        <w:spacing w:line="276" w:lineRule="auto"/>
        <w:ind w:left="360"/>
        <w:rPr>
          <w:rFonts w:ascii="Comic Sans MS" w:hAnsi="Comic Sans MS" w:cs="Arial"/>
          <w:color w:val="000000"/>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F754DF" w:rsidRPr="00BD2E26" w14:paraId="31CE0F52" w14:textId="77777777" w:rsidTr="4EBC281E">
        <w:tc>
          <w:tcPr>
            <w:tcW w:w="4986" w:type="dxa"/>
            <w:tcBorders>
              <w:top w:val="single" w:sz="4" w:space="0" w:color="auto"/>
              <w:left w:val="single" w:sz="4" w:space="0" w:color="auto"/>
              <w:bottom w:val="single" w:sz="4" w:space="0" w:color="auto"/>
              <w:right w:val="single" w:sz="4" w:space="0" w:color="auto"/>
            </w:tcBorders>
            <w:hideMark/>
          </w:tcPr>
          <w:p w14:paraId="7A341F02" w14:textId="77777777" w:rsidR="00F754DF" w:rsidRPr="00BD2E26" w:rsidRDefault="00F754DF" w:rsidP="00BD2E26">
            <w:pPr>
              <w:pStyle w:val="ListParagraph"/>
              <w:spacing w:line="276" w:lineRule="auto"/>
              <w:ind w:left="0"/>
              <w:jc w:val="both"/>
              <w:rPr>
                <w:rFonts w:ascii="Comic Sans MS" w:hAnsi="Comic Sans MS" w:cs="Arial"/>
                <w:b/>
                <w:sz w:val="22"/>
                <w:szCs w:val="22"/>
              </w:rPr>
            </w:pPr>
            <w:r w:rsidRPr="00BD2E26">
              <w:rPr>
                <w:rFonts w:ascii="Comic Sans MS" w:hAnsi="Comic Sans MS" w:cs="Arial"/>
                <w:b/>
                <w:sz w:val="22"/>
                <w:szCs w:val="22"/>
              </w:rPr>
              <w:t>This policy was reviewed by</w:t>
            </w:r>
          </w:p>
        </w:tc>
        <w:tc>
          <w:tcPr>
            <w:tcW w:w="5504" w:type="dxa"/>
            <w:tcBorders>
              <w:top w:val="single" w:sz="4" w:space="0" w:color="auto"/>
              <w:left w:val="single" w:sz="4" w:space="0" w:color="auto"/>
              <w:bottom w:val="single" w:sz="4" w:space="0" w:color="auto"/>
              <w:right w:val="single" w:sz="4" w:space="0" w:color="auto"/>
            </w:tcBorders>
            <w:hideMark/>
          </w:tcPr>
          <w:p w14:paraId="3C9697DF" w14:textId="77777777" w:rsidR="00F754DF" w:rsidRPr="00BD2E26" w:rsidRDefault="00F754DF" w:rsidP="00BD2E26">
            <w:pPr>
              <w:pStyle w:val="ListParagraph"/>
              <w:spacing w:line="276" w:lineRule="auto"/>
              <w:ind w:left="0"/>
              <w:jc w:val="both"/>
              <w:rPr>
                <w:rFonts w:ascii="Comic Sans MS" w:hAnsi="Comic Sans MS" w:cs="Arial"/>
                <w:sz w:val="22"/>
                <w:szCs w:val="22"/>
              </w:rPr>
            </w:pPr>
            <w:r w:rsidRPr="00BD2E26">
              <w:rPr>
                <w:rFonts w:ascii="Comic Sans MS" w:hAnsi="Comic Sans MS" w:cs="Arial"/>
                <w:sz w:val="22"/>
                <w:szCs w:val="22"/>
              </w:rPr>
              <w:t>Amanda Sanders – Pre-School Manager</w:t>
            </w:r>
          </w:p>
          <w:p w14:paraId="3A999AA2" w14:textId="4D5CC14C" w:rsidR="00F754DF" w:rsidRPr="00BD2E26" w:rsidRDefault="003176C1" w:rsidP="003176C1">
            <w:pPr>
              <w:pStyle w:val="ListParagraph"/>
              <w:spacing w:line="276" w:lineRule="auto"/>
              <w:ind w:left="0"/>
              <w:jc w:val="both"/>
              <w:rPr>
                <w:rFonts w:ascii="Comic Sans MS" w:hAnsi="Comic Sans MS" w:cs="Arial"/>
                <w:sz w:val="22"/>
                <w:szCs w:val="22"/>
              </w:rPr>
            </w:pPr>
            <w:r w:rsidRPr="003176C1">
              <w:rPr>
                <w:rFonts w:ascii="Comic Sans MS" w:hAnsi="Comic Sans MS" w:cs="Arial"/>
                <w:sz w:val="22"/>
                <w:szCs w:val="22"/>
              </w:rPr>
              <w:t>Mariam Abbas – Chair</w:t>
            </w:r>
          </w:p>
        </w:tc>
      </w:tr>
      <w:tr w:rsidR="00F754DF" w:rsidRPr="00BD2E26" w14:paraId="6D46C7EE" w14:textId="77777777" w:rsidTr="4EBC281E">
        <w:tc>
          <w:tcPr>
            <w:tcW w:w="4986" w:type="dxa"/>
            <w:tcBorders>
              <w:top w:val="single" w:sz="4" w:space="0" w:color="auto"/>
              <w:left w:val="single" w:sz="4" w:space="0" w:color="auto"/>
              <w:bottom w:val="single" w:sz="4" w:space="0" w:color="auto"/>
              <w:right w:val="single" w:sz="4" w:space="0" w:color="auto"/>
            </w:tcBorders>
            <w:hideMark/>
          </w:tcPr>
          <w:p w14:paraId="492E87CB" w14:textId="77777777" w:rsidR="00F754DF" w:rsidRPr="00BD2E26" w:rsidRDefault="00F754DF" w:rsidP="00BD2E26">
            <w:pPr>
              <w:pStyle w:val="ListParagraph"/>
              <w:spacing w:line="276" w:lineRule="auto"/>
              <w:ind w:left="0"/>
              <w:jc w:val="both"/>
              <w:rPr>
                <w:rFonts w:ascii="Comic Sans MS" w:hAnsi="Comic Sans MS" w:cs="Arial"/>
                <w:b/>
                <w:sz w:val="22"/>
                <w:szCs w:val="22"/>
              </w:rPr>
            </w:pPr>
            <w:r w:rsidRPr="00BD2E26">
              <w:rPr>
                <w:rFonts w:ascii="Comic Sans MS" w:hAnsi="Comic Sans MS" w:cs="Arial"/>
                <w:b/>
                <w:sz w:val="22"/>
                <w:szCs w:val="22"/>
              </w:rPr>
              <w:t>Date of review</w:t>
            </w:r>
          </w:p>
        </w:tc>
        <w:tc>
          <w:tcPr>
            <w:tcW w:w="5504" w:type="dxa"/>
            <w:tcBorders>
              <w:top w:val="single" w:sz="4" w:space="0" w:color="auto"/>
              <w:left w:val="single" w:sz="4" w:space="0" w:color="auto"/>
              <w:bottom w:val="single" w:sz="4" w:space="0" w:color="auto"/>
              <w:right w:val="single" w:sz="4" w:space="0" w:color="auto"/>
            </w:tcBorders>
            <w:hideMark/>
          </w:tcPr>
          <w:p w14:paraId="5B9C449D" w14:textId="1D3CCA2A" w:rsidR="4EBC281E" w:rsidRPr="00BD2E26" w:rsidRDefault="00BD2E26" w:rsidP="00BD2E26">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4EBC281E" w:rsidRPr="00BD2E26">
              <w:rPr>
                <w:rFonts w:ascii="Comic Sans MS" w:eastAsia="Comic Sans MS" w:hAnsi="Comic Sans MS" w:cs="Comic Sans MS"/>
                <w:color w:val="000000" w:themeColor="text1"/>
                <w:sz w:val="22"/>
                <w:szCs w:val="22"/>
              </w:rPr>
              <w:t>202</w:t>
            </w:r>
            <w:r w:rsidR="003176C1">
              <w:rPr>
                <w:rFonts w:ascii="Comic Sans MS" w:eastAsia="Comic Sans MS" w:hAnsi="Comic Sans MS" w:cs="Comic Sans MS"/>
                <w:color w:val="000000" w:themeColor="text1"/>
                <w:sz w:val="22"/>
                <w:szCs w:val="22"/>
              </w:rPr>
              <w:t>5</w:t>
            </w:r>
          </w:p>
        </w:tc>
      </w:tr>
      <w:tr w:rsidR="00F754DF" w:rsidRPr="00BD2E26" w14:paraId="1777A453" w14:textId="77777777" w:rsidTr="4EBC281E">
        <w:tc>
          <w:tcPr>
            <w:tcW w:w="4986" w:type="dxa"/>
            <w:tcBorders>
              <w:top w:val="single" w:sz="4" w:space="0" w:color="auto"/>
              <w:left w:val="single" w:sz="4" w:space="0" w:color="auto"/>
              <w:bottom w:val="single" w:sz="4" w:space="0" w:color="auto"/>
              <w:right w:val="single" w:sz="4" w:space="0" w:color="auto"/>
            </w:tcBorders>
            <w:hideMark/>
          </w:tcPr>
          <w:p w14:paraId="4F70EC99" w14:textId="77777777" w:rsidR="00F754DF" w:rsidRPr="00BD2E26" w:rsidRDefault="00F754DF" w:rsidP="00BD2E26">
            <w:pPr>
              <w:pStyle w:val="ListParagraph"/>
              <w:spacing w:line="276" w:lineRule="auto"/>
              <w:ind w:left="0"/>
              <w:jc w:val="both"/>
              <w:rPr>
                <w:rFonts w:ascii="Comic Sans MS" w:hAnsi="Comic Sans MS" w:cs="Arial"/>
                <w:b/>
                <w:sz w:val="22"/>
                <w:szCs w:val="22"/>
              </w:rPr>
            </w:pPr>
            <w:r w:rsidRPr="00BD2E26">
              <w:rPr>
                <w:rFonts w:ascii="Comic Sans MS" w:hAnsi="Comic Sans MS" w:cs="Arial"/>
                <w:b/>
                <w:sz w:val="22"/>
                <w:szCs w:val="22"/>
              </w:rPr>
              <w:t>Date for next review</w:t>
            </w:r>
          </w:p>
        </w:tc>
        <w:tc>
          <w:tcPr>
            <w:tcW w:w="5504" w:type="dxa"/>
            <w:tcBorders>
              <w:top w:val="single" w:sz="4" w:space="0" w:color="auto"/>
              <w:left w:val="single" w:sz="4" w:space="0" w:color="auto"/>
              <w:bottom w:val="single" w:sz="4" w:space="0" w:color="auto"/>
              <w:right w:val="single" w:sz="4" w:space="0" w:color="auto"/>
            </w:tcBorders>
            <w:hideMark/>
          </w:tcPr>
          <w:p w14:paraId="55FA0C1E" w14:textId="5585EBCC" w:rsidR="4EBC281E" w:rsidRPr="00BD2E26" w:rsidRDefault="00BD2E26" w:rsidP="00BD2E26">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4EBC281E" w:rsidRPr="00BD2E26">
              <w:rPr>
                <w:rFonts w:ascii="Comic Sans MS" w:eastAsia="Comic Sans MS" w:hAnsi="Comic Sans MS" w:cs="Comic Sans MS"/>
                <w:color w:val="000000" w:themeColor="text1"/>
                <w:sz w:val="22"/>
                <w:szCs w:val="22"/>
              </w:rPr>
              <w:t>202</w:t>
            </w:r>
            <w:r w:rsidR="003176C1">
              <w:rPr>
                <w:rFonts w:ascii="Comic Sans MS" w:eastAsia="Comic Sans MS" w:hAnsi="Comic Sans MS" w:cs="Comic Sans MS"/>
                <w:color w:val="000000" w:themeColor="text1"/>
                <w:sz w:val="22"/>
                <w:szCs w:val="22"/>
              </w:rPr>
              <w:t>6</w:t>
            </w:r>
          </w:p>
        </w:tc>
      </w:tr>
      <w:tr w:rsidR="00F754DF" w:rsidRPr="00BD2E26" w14:paraId="55D04A72" w14:textId="77777777" w:rsidTr="4EBC281E">
        <w:tc>
          <w:tcPr>
            <w:tcW w:w="4986" w:type="dxa"/>
            <w:tcBorders>
              <w:top w:val="single" w:sz="4" w:space="0" w:color="auto"/>
              <w:left w:val="single" w:sz="4" w:space="0" w:color="auto"/>
              <w:bottom w:val="single" w:sz="4" w:space="0" w:color="auto"/>
              <w:right w:val="single" w:sz="4" w:space="0" w:color="auto"/>
            </w:tcBorders>
            <w:hideMark/>
          </w:tcPr>
          <w:p w14:paraId="63E7C32A" w14:textId="77777777" w:rsidR="00F754DF" w:rsidRPr="00BD2E26" w:rsidRDefault="00F754DF" w:rsidP="00BD2E26">
            <w:pPr>
              <w:pStyle w:val="ListParagraph"/>
              <w:spacing w:line="276" w:lineRule="auto"/>
              <w:ind w:left="0"/>
              <w:jc w:val="both"/>
              <w:rPr>
                <w:rFonts w:ascii="Comic Sans MS" w:hAnsi="Comic Sans MS" w:cs="Arial"/>
                <w:b/>
                <w:sz w:val="22"/>
                <w:szCs w:val="22"/>
              </w:rPr>
            </w:pPr>
            <w:r w:rsidRPr="00BD2E26">
              <w:rPr>
                <w:rFonts w:ascii="Comic Sans MS" w:hAnsi="Comic Sans MS" w:cs="Arial"/>
                <w:b/>
                <w:sz w:val="22"/>
                <w:szCs w:val="22"/>
              </w:rPr>
              <w:t>Chair’s signature</w:t>
            </w:r>
          </w:p>
        </w:tc>
        <w:tc>
          <w:tcPr>
            <w:tcW w:w="5504" w:type="dxa"/>
            <w:tcBorders>
              <w:top w:val="single" w:sz="4" w:space="0" w:color="auto"/>
              <w:left w:val="single" w:sz="4" w:space="0" w:color="auto"/>
              <w:bottom w:val="single" w:sz="4" w:space="0" w:color="auto"/>
              <w:right w:val="single" w:sz="4" w:space="0" w:color="auto"/>
            </w:tcBorders>
          </w:tcPr>
          <w:p w14:paraId="4D37193E" w14:textId="27557EF5" w:rsidR="00F754DF" w:rsidRPr="00BD2E26" w:rsidRDefault="00F754DF" w:rsidP="00BD2E26">
            <w:pPr>
              <w:pStyle w:val="ListParagraph"/>
              <w:spacing w:line="276" w:lineRule="auto"/>
              <w:ind w:left="0"/>
              <w:jc w:val="both"/>
              <w:rPr>
                <w:rFonts w:ascii="Comic Sans MS" w:hAnsi="Comic Sans MS"/>
                <w:sz w:val="22"/>
                <w:szCs w:val="22"/>
              </w:rPr>
            </w:pPr>
          </w:p>
        </w:tc>
      </w:tr>
    </w:tbl>
    <w:p w14:paraId="0779E188" w14:textId="77777777" w:rsidR="00436509" w:rsidRPr="00BD2E26" w:rsidRDefault="00436509" w:rsidP="00BD2E26">
      <w:pPr>
        <w:pStyle w:val="NormalWeb"/>
        <w:spacing w:before="0" w:beforeAutospacing="0" w:after="0" w:afterAutospacing="0" w:line="276" w:lineRule="auto"/>
        <w:rPr>
          <w:rFonts w:ascii="Comic Sans MS" w:hAnsi="Comic Sans MS" w:cs="Arial"/>
          <w:color w:val="000000" w:themeColor="text1"/>
          <w:sz w:val="22"/>
          <w:szCs w:val="22"/>
        </w:rPr>
      </w:pPr>
    </w:p>
    <w:sectPr w:rsidR="00436509" w:rsidRPr="00BD2E26"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6EA6" w14:textId="77777777" w:rsidR="00660AD8" w:rsidRDefault="00660AD8" w:rsidP="00436509">
      <w:r>
        <w:separator/>
      </w:r>
    </w:p>
  </w:endnote>
  <w:endnote w:type="continuationSeparator" w:id="0">
    <w:p w14:paraId="2B26AE7B" w14:textId="77777777" w:rsidR="00660AD8" w:rsidRDefault="00660AD8"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0770" w14:textId="77777777" w:rsidR="00660AD8" w:rsidRDefault="00660AD8" w:rsidP="00436509">
      <w:r>
        <w:separator/>
      </w:r>
    </w:p>
  </w:footnote>
  <w:footnote w:type="continuationSeparator" w:id="0">
    <w:p w14:paraId="067B5404" w14:textId="77777777" w:rsidR="00660AD8" w:rsidRDefault="00660AD8"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5A0D0D8F" w:rsidR="001C0B22" w:rsidRPr="009C3481" w:rsidRDefault="00913513" w:rsidP="00436509">
    <w:pPr>
      <w:keepNext/>
      <w:jc w:val="center"/>
      <w:outlineLvl w:val="0"/>
      <w:rPr>
        <w:rFonts w:ascii="Comic Sans MS" w:hAnsi="Comic Sans MS" w:cs="Calibri"/>
        <w:b/>
        <w:bCs/>
        <w:sz w:val="28"/>
        <w:szCs w:val="28"/>
      </w:rPr>
    </w:pPr>
    <w:r w:rsidRPr="009C3481">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9C3481">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1B55D6B5">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9C3481">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35D285C1" w:rsidR="001C0B22" w:rsidRPr="009C3481" w:rsidRDefault="001C0B22" w:rsidP="00436509">
    <w:pPr>
      <w:keepNext/>
      <w:jc w:val="center"/>
      <w:outlineLvl w:val="0"/>
      <w:rPr>
        <w:rFonts w:ascii="Comic Sans MS" w:hAnsi="Comic Sans MS" w:cs="Calibri"/>
        <w:b/>
        <w:bCs/>
        <w:sz w:val="36"/>
        <w:szCs w:val="36"/>
      </w:rPr>
    </w:pPr>
    <w:r w:rsidRPr="009C3481">
      <w:rPr>
        <w:rFonts w:ascii="Comic Sans MS" w:hAnsi="Comic Sans MS"/>
        <w:noProof/>
        <w:lang w:eastAsia="en-GB"/>
      </w:rPr>
      <w:drawing>
        <wp:anchor distT="0" distB="0" distL="114300" distR="114300" simplePos="0" relativeHeight="251672576" behindDoc="0" locked="0" layoutInCell="1" allowOverlap="1" wp14:anchorId="0C14AA35" wp14:editId="68621261">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9C3481">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9C3481">
      <w:rPr>
        <w:rFonts w:ascii="Comic Sans MS" w:hAnsi="Comic Sans MS" w:cs="Calibri"/>
        <w:b/>
        <w:bCs/>
        <w:sz w:val="36"/>
        <w:szCs w:val="36"/>
      </w:rPr>
      <w:t xml:space="preserve">Ladybird Forest Pre-School </w:t>
    </w:r>
  </w:p>
  <w:p w14:paraId="72AC187F" w14:textId="77777777" w:rsidR="00C54A00" w:rsidRPr="009C3481" w:rsidRDefault="00C54A00" w:rsidP="00436509">
    <w:pPr>
      <w:keepNext/>
      <w:jc w:val="center"/>
      <w:outlineLvl w:val="0"/>
      <w:rPr>
        <w:rFonts w:ascii="Comic Sans MS" w:hAnsi="Comic Sans MS" w:cs="Calibri"/>
        <w:b/>
        <w:bCs/>
        <w:sz w:val="36"/>
        <w:szCs w:val="36"/>
      </w:rPr>
    </w:pPr>
  </w:p>
  <w:p w14:paraId="2A0DB5F9" w14:textId="4E9FB09D" w:rsidR="00913513" w:rsidRPr="009C3481" w:rsidRDefault="00C54A00" w:rsidP="00C54A00">
    <w:pPr>
      <w:tabs>
        <w:tab w:val="left" w:pos="3435"/>
      </w:tabs>
      <w:spacing w:line="276" w:lineRule="auto"/>
      <w:jc w:val="center"/>
      <w:rPr>
        <w:rFonts w:ascii="Comic Sans MS" w:hAnsi="Comic Sans MS"/>
      </w:rPr>
    </w:pPr>
    <w:r w:rsidRPr="009C3481">
      <w:rPr>
        <w:rFonts w:ascii="Comic Sans MS" w:hAnsi="Comic Sans MS" w:cs="Arial"/>
        <w:b/>
        <w:bCs/>
        <w:sz w:val="22"/>
        <w:szCs w:val="22"/>
      </w:rPr>
      <w:t xml:space="preserve">Safeguarding and Welfare Requirements: </w:t>
    </w:r>
    <w:r w:rsidR="004C2CA6" w:rsidRPr="009C3481">
      <w:rPr>
        <w:rFonts w:ascii="Comic Sans MS" w:hAnsi="Comic Sans MS" w:cs="Arial"/>
        <w:b/>
        <w:bCs/>
        <w:sz w:val="22"/>
        <w:szCs w:val="22"/>
      </w:rPr>
      <w:t>Equal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E5"/>
    <w:multiLevelType w:val="multilevel"/>
    <w:tmpl w:val="3710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283E68"/>
    <w:multiLevelType w:val="multilevel"/>
    <w:tmpl w:val="BF9E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567CF"/>
    <w:multiLevelType w:val="multilevel"/>
    <w:tmpl w:val="8B3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BB7525"/>
    <w:multiLevelType w:val="multilevel"/>
    <w:tmpl w:val="D7A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A1595"/>
    <w:multiLevelType w:val="multilevel"/>
    <w:tmpl w:val="2F00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B10F6"/>
    <w:multiLevelType w:val="multilevel"/>
    <w:tmpl w:val="D9C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D07E65"/>
    <w:multiLevelType w:val="hybridMultilevel"/>
    <w:tmpl w:val="601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539A4"/>
    <w:multiLevelType w:val="hybridMultilevel"/>
    <w:tmpl w:val="31248AB2"/>
    <w:lvl w:ilvl="0" w:tplc="8244F172">
      <w:start w:val="1"/>
      <w:numFmt w:val="bullet"/>
      <w:lvlText w:val=""/>
      <w:lvlJc w:val="left"/>
      <w:pPr>
        <w:ind w:left="360" w:hanging="360"/>
      </w:pPr>
      <w:rPr>
        <w:rFonts w:ascii="Wingdings" w:hAnsi="Wingdings" w:hint="default"/>
        <w:color w:val="8080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E45CF8"/>
    <w:multiLevelType w:val="hybridMultilevel"/>
    <w:tmpl w:val="A278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2640B"/>
    <w:multiLevelType w:val="multilevel"/>
    <w:tmpl w:val="6D30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005302"/>
    <w:multiLevelType w:val="multilevel"/>
    <w:tmpl w:val="7406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A5126"/>
    <w:multiLevelType w:val="multilevel"/>
    <w:tmpl w:val="C06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66DFF"/>
    <w:multiLevelType w:val="multilevel"/>
    <w:tmpl w:val="215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55E64"/>
    <w:multiLevelType w:val="multilevel"/>
    <w:tmpl w:val="D754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E1DDC"/>
    <w:multiLevelType w:val="multilevel"/>
    <w:tmpl w:val="5EE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9F6C87"/>
    <w:multiLevelType w:val="multilevel"/>
    <w:tmpl w:val="6DB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E2F34"/>
    <w:multiLevelType w:val="multilevel"/>
    <w:tmpl w:val="52C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6359A"/>
    <w:multiLevelType w:val="multilevel"/>
    <w:tmpl w:val="0F80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953D3"/>
    <w:multiLevelType w:val="multilevel"/>
    <w:tmpl w:val="250A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1111A9F"/>
    <w:multiLevelType w:val="multilevel"/>
    <w:tmpl w:val="DCF6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54B2F"/>
    <w:multiLevelType w:val="multilevel"/>
    <w:tmpl w:val="054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E43A1"/>
    <w:multiLevelType w:val="multilevel"/>
    <w:tmpl w:val="543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B2C0F"/>
    <w:multiLevelType w:val="multilevel"/>
    <w:tmpl w:val="CCE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B4775E"/>
    <w:multiLevelType w:val="multilevel"/>
    <w:tmpl w:val="559C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3FA1A0F"/>
    <w:multiLevelType w:val="multilevel"/>
    <w:tmpl w:val="EFA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477BD"/>
    <w:multiLevelType w:val="multilevel"/>
    <w:tmpl w:val="9A5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E5B78"/>
    <w:multiLevelType w:val="multilevel"/>
    <w:tmpl w:val="C98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227528">
    <w:abstractNumId w:val="20"/>
  </w:num>
  <w:num w:numId="2" w16cid:durableId="1028530303">
    <w:abstractNumId w:val="1"/>
  </w:num>
  <w:num w:numId="3" w16cid:durableId="30349442">
    <w:abstractNumId w:val="30"/>
  </w:num>
  <w:num w:numId="4" w16cid:durableId="1505321782">
    <w:abstractNumId w:val="13"/>
  </w:num>
  <w:num w:numId="5" w16cid:durableId="209919210">
    <w:abstractNumId w:val="4"/>
  </w:num>
  <w:num w:numId="6" w16cid:durableId="1970012732">
    <w:abstractNumId w:val="33"/>
  </w:num>
  <w:num w:numId="7" w16cid:durableId="1286154136">
    <w:abstractNumId w:val="32"/>
  </w:num>
  <w:num w:numId="8" w16cid:durableId="1552840360">
    <w:abstractNumId w:val="39"/>
  </w:num>
  <w:num w:numId="9" w16cid:durableId="1362825312">
    <w:abstractNumId w:val="31"/>
  </w:num>
  <w:num w:numId="10" w16cid:durableId="2056614375">
    <w:abstractNumId w:val="22"/>
  </w:num>
  <w:num w:numId="11" w16cid:durableId="325328205">
    <w:abstractNumId w:val="5"/>
  </w:num>
  <w:num w:numId="12" w16cid:durableId="1298685810">
    <w:abstractNumId w:val="15"/>
  </w:num>
  <w:num w:numId="13" w16cid:durableId="1812748185">
    <w:abstractNumId w:val="2"/>
  </w:num>
  <w:num w:numId="14" w16cid:durableId="1299340481">
    <w:abstractNumId w:val="16"/>
  </w:num>
  <w:num w:numId="15" w16cid:durableId="1410271504">
    <w:abstractNumId w:val="23"/>
  </w:num>
  <w:num w:numId="16" w16cid:durableId="432480703">
    <w:abstractNumId w:val="0"/>
  </w:num>
  <w:num w:numId="17" w16cid:durableId="1353846806">
    <w:abstractNumId w:val="18"/>
  </w:num>
  <w:num w:numId="18" w16cid:durableId="1956713144">
    <w:abstractNumId w:val="14"/>
  </w:num>
  <w:num w:numId="19" w16cid:durableId="1262375228">
    <w:abstractNumId w:val="37"/>
  </w:num>
  <w:num w:numId="20" w16cid:durableId="130682243">
    <w:abstractNumId w:val="29"/>
  </w:num>
  <w:num w:numId="21" w16cid:durableId="284505162">
    <w:abstractNumId w:val="17"/>
  </w:num>
  <w:num w:numId="22" w16cid:durableId="1413817225">
    <w:abstractNumId w:val="28"/>
  </w:num>
  <w:num w:numId="23" w16cid:durableId="2098090891">
    <w:abstractNumId w:val="38"/>
  </w:num>
  <w:num w:numId="24" w16cid:durableId="54203395">
    <w:abstractNumId w:val="24"/>
  </w:num>
  <w:num w:numId="25" w16cid:durableId="1845775890">
    <w:abstractNumId w:val="12"/>
  </w:num>
  <w:num w:numId="26" w16cid:durableId="542789758">
    <w:abstractNumId w:val="6"/>
  </w:num>
  <w:num w:numId="27" w16cid:durableId="354041383">
    <w:abstractNumId w:val="7"/>
  </w:num>
  <w:num w:numId="28" w16cid:durableId="536429619">
    <w:abstractNumId w:val="21"/>
  </w:num>
  <w:num w:numId="29" w16cid:durableId="1033847118">
    <w:abstractNumId w:val="35"/>
  </w:num>
  <w:num w:numId="30" w16cid:durableId="1447889265">
    <w:abstractNumId w:val="3"/>
  </w:num>
  <w:num w:numId="31" w16cid:durableId="1358890544">
    <w:abstractNumId w:val="9"/>
  </w:num>
  <w:num w:numId="32" w16cid:durableId="1515456273">
    <w:abstractNumId w:val="11"/>
  </w:num>
  <w:num w:numId="33" w16cid:durableId="15162708">
    <w:abstractNumId w:val="26"/>
  </w:num>
  <w:num w:numId="34" w16cid:durableId="127671626">
    <w:abstractNumId w:val="19"/>
  </w:num>
  <w:num w:numId="35" w16cid:durableId="719549424">
    <w:abstractNumId w:val="27"/>
  </w:num>
  <w:num w:numId="36" w16cid:durableId="1474642879">
    <w:abstractNumId w:val="8"/>
  </w:num>
  <w:num w:numId="37" w16cid:durableId="864751480">
    <w:abstractNumId w:val="34"/>
  </w:num>
  <w:num w:numId="38" w16cid:durableId="13042540">
    <w:abstractNumId w:val="25"/>
  </w:num>
  <w:num w:numId="39" w16cid:durableId="260996541">
    <w:abstractNumId w:val="36"/>
  </w:num>
  <w:num w:numId="40" w16cid:durableId="27780756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54F83"/>
    <w:rsid w:val="000805A3"/>
    <w:rsid w:val="000B5490"/>
    <w:rsid w:val="000C6146"/>
    <w:rsid w:val="000D3ED9"/>
    <w:rsid w:val="000E122C"/>
    <w:rsid w:val="000F5073"/>
    <w:rsid w:val="000F7985"/>
    <w:rsid w:val="000F7C30"/>
    <w:rsid w:val="00103C37"/>
    <w:rsid w:val="001102CC"/>
    <w:rsid w:val="0012655D"/>
    <w:rsid w:val="00143C15"/>
    <w:rsid w:val="00161D1B"/>
    <w:rsid w:val="00177DE8"/>
    <w:rsid w:val="00180BE6"/>
    <w:rsid w:val="001B479B"/>
    <w:rsid w:val="001C0B22"/>
    <w:rsid w:val="001D4133"/>
    <w:rsid w:val="001E3151"/>
    <w:rsid w:val="00263E15"/>
    <w:rsid w:val="003176C1"/>
    <w:rsid w:val="003219C0"/>
    <w:rsid w:val="00346E7A"/>
    <w:rsid w:val="0035486F"/>
    <w:rsid w:val="003634EF"/>
    <w:rsid w:val="00384E54"/>
    <w:rsid w:val="003867AA"/>
    <w:rsid w:val="003F1F2A"/>
    <w:rsid w:val="0040354D"/>
    <w:rsid w:val="00404F9A"/>
    <w:rsid w:val="00410D1C"/>
    <w:rsid w:val="00426BCD"/>
    <w:rsid w:val="00436509"/>
    <w:rsid w:val="00437205"/>
    <w:rsid w:val="00443D4E"/>
    <w:rsid w:val="004536B2"/>
    <w:rsid w:val="00454DCC"/>
    <w:rsid w:val="0048523F"/>
    <w:rsid w:val="00494EB2"/>
    <w:rsid w:val="004B1429"/>
    <w:rsid w:val="004C2CA6"/>
    <w:rsid w:val="00520CFD"/>
    <w:rsid w:val="00534930"/>
    <w:rsid w:val="00565878"/>
    <w:rsid w:val="00592D74"/>
    <w:rsid w:val="005D3B3C"/>
    <w:rsid w:val="00627B87"/>
    <w:rsid w:val="00660AD8"/>
    <w:rsid w:val="0067223B"/>
    <w:rsid w:val="0067548F"/>
    <w:rsid w:val="0067638B"/>
    <w:rsid w:val="006903E7"/>
    <w:rsid w:val="006A65AC"/>
    <w:rsid w:val="006E141D"/>
    <w:rsid w:val="00712427"/>
    <w:rsid w:val="007312AA"/>
    <w:rsid w:val="0074084A"/>
    <w:rsid w:val="0075784B"/>
    <w:rsid w:val="0076731E"/>
    <w:rsid w:val="007D0203"/>
    <w:rsid w:val="007D07B8"/>
    <w:rsid w:val="008045C2"/>
    <w:rsid w:val="00847573"/>
    <w:rsid w:val="00871C4E"/>
    <w:rsid w:val="008760D5"/>
    <w:rsid w:val="008B1271"/>
    <w:rsid w:val="008D16BA"/>
    <w:rsid w:val="008E7777"/>
    <w:rsid w:val="00913513"/>
    <w:rsid w:val="00915383"/>
    <w:rsid w:val="00921D43"/>
    <w:rsid w:val="00923059"/>
    <w:rsid w:val="00924BAB"/>
    <w:rsid w:val="00932D05"/>
    <w:rsid w:val="009407D0"/>
    <w:rsid w:val="009565FF"/>
    <w:rsid w:val="0097085F"/>
    <w:rsid w:val="009949BC"/>
    <w:rsid w:val="00996AD1"/>
    <w:rsid w:val="009A3B54"/>
    <w:rsid w:val="009B6468"/>
    <w:rsid w:val="009C3481"/>
    <w:rsid w:val="009D5D96"/>
    <w:rsid w:val="009F4C86"/>
    <w:rsid w:val="009F6615"/>
    <w:rsid w:val="00A0393B"/>
    <w:rsid w:val="00A13DBF"/>
    <w:rsid w:val="00A16698"/>
    <w:rsid w:val="00A503BA"/>
    <w:rsid w:val="00A825BE"/>
    <w:rsid w:val="00A83800"/>
    <w:rsid w:val="00AA2515"/>
    <w:rsid w:val="00AA6412"/>
    <w:rsid w:val="00AF7B5A"/>
    <w:rsid w:val="00B03F7B"/>
    <w:rsid w:val="00B04E17"/>
    <w:rsid w:val="00B16825"/>
    <w:rsid w:val="00B37771"/>
    <w:rsid w:val="00B55280"/>
    <w:rsid w:val="00BD01C8"/>
    <w:rsid w:val="00BD2E26"/>
    <w:rsid w:val="00BD333D"/>
    <w:rsid w:val="00C079BD"/>
    <w:rsid w:val="00C07AA1"/>
    <w:rsid w:val="00C24BDC"/>
    <w:rsid w:val="00C36D45"/>
    <w:rsid w:val="00C54154"/>
    <w:rsid w:val="00C54A00"/>
    <w:rsid w:val="00C8185F"/>
    <w:rsid w:val="00C957EB"/>
    <w:rsid w:val="00CF01BB"/>
    <w:rsid w:val="00D05E29"/>
    <w:rsid w:val="00D1170B"/>
    <w:rsid w:val="00D41AC7"/>
    <w:rsid w:val="00D443E1"/>
    <w:rsid w:val="00D64947"/>
    <w:rsid w:val="00D87FC2"/>
    <w:rsid w:val="00DA1FB3"/>
    <w:rsid w:val="00DB73D3"/>
    <w:rsid w:val="00DB7CED"/>
    <w:rsid w:val="00DD3C4D"/>
    <w:rsid w:val="00DE53C3"/>
    <w:rsid w:val="00E30A82"/>
    <w:rsid w:val="00E51A21"/>
    <w:rsid w:val="00E759A5"/>
    <w:rsid w:val="00E84244"/>
    <w:rsid w:val="00E9276C"/>
    <w:rsid w:val="00E93CE5"/>
    <w:rsid w:val="00E971CF"/>
    <w:rsid w:val="00EB42C0"/>
    <w:rsid w:val="00EC1BCD"/>
    <w:rsid w:val="00EE199D"/>
    <w:rsid w:val="00EF5344"/>
    <w:rsid w:val="00F05193"/>
    <w:rsid w:val="00F165B7"/>
    <w:rsid w:val="00F210F0"/>
    <w:rsid w:val="00F22F04"/>
    <w:rsid w:val="00F37D8B"/>
    <w:rsid w:val="00F42258"/>
    <w:rsid w:val="00F458C2"/>
    <w:rsid w:val="00F63AB1"/>
    <w:rsid w:val="00F66309"/>
    <w:rsid w:val="00F67878"/>
    <w:rsid w:val="00F754DF"/>
    <w:rsid w:val="00F76E44"/>
    <w:rsid w:val="00F94453"/>
    <w:rsid w:val="00FC068A"/>
    <w:rsid w:val="00FC3B4C"/>
    <w:rsid w:val="00FD4A73"/>
    <w:rsid w:val="00FF23CB"/>
    <w:rsid w:val="032C8543"/>
    <w:rsid w:val="4A2BB708"/>
    <w:rsid w:val="4BDDC814"/>
    <w:rsid w:val="4EBC281E"/>
    <w:rsid w:val="7940B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35486F"/>
    <w:pPr>
      <w:spacing w:before="100" w:beforeAutospacing="1" w:after="100" w:afterAutospacing="1"/>
    </w:pPr>
    <w:rPr>
      <w:lang w:eastAsia="en-GB"/>
    </w:rPr>
  </w:style>
  <w:style w:type="character" w:customStyle="1" w:styleId="apple-tab-span">
    <w:name w:val="apple-tab-span"/>
    <w:basedOn w:val="DefaultParagraphFont"/>
    <w:rsid w:val="00FC3B4C"/>
  </w:style>
  <w:style w:type="paragraph" w:styleId="CommentText">
    <w:name w:val="annotation text"/>
    <w:basedOn w:val="Normal"/>
    <w:link w:val="CommentTextChar"/>
    <w:uiPriority w:val="99"/>
    <w:semiHidden/>
    <w:unhideWhenUsed/>
    <w:rsid w:val="00E30A82"/>
    <w:rPr>
      <w:sz w:val="20"/>
      <w:szCs w:val="20"/>
    </w:rPr>
  </w:style>
  <w:style w:type="character" w:customStyle="1" w:styleId="CommentTextChar">
    <w:name w:val="Comment Text Char"/>
    <w:basedOn w:val="DefaultParagraphFont"/>
    <w:link w:val="CommentText"/>
    <w:uiPriority w:val="99"/>
    <w:semiHidden/>
    <w:rsid w:val="00E30A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A82"/>
    <w:rPr>
      <w:b/>
      <w:bCs/>
    </w:rPr>
  </w:style>
  <w:style w:type="character" w:customStyle="1" w:styleId="CommentSubjectChar">
    <w:name w:val="Comment Subject Char"/>
    <w:basedOn w:val="CommentTextChar"/>
    <w:link w:val="CommentSubject"/>
    <w:uiPriority w:val="99"/>
    <w:semiHidden/>
    <w:rsid w:val="00E30A82"/>
    <w:rPr>
      <w:rFonts w:ascii="Times New Roman" w:eastAsia="Times New Roman" w:hAnsi="Times New Roman" w:cs="Times New Roman"/>
      <w:b/>
      <w:bCs/>
      <w:sz w:val="20"/>
      <w:szCs w:val="20"/>
    </w:rPr>
  </w:style>
  <w:style w:type="paragraph" w:customStyle="1" w:styleId="Default">
    <w:name w:val="Default"/>
    <w:rsid w:val="00F754DF"/>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81425653">
      <w:bodyDiv w:val="1"/>
      <w:marLeft w:val="0"/>
      <w:marRight w:val="0"/>
      <w:marTop w:val="0"/>
      <w:marBottom w:val="0"/>
      <w:divBdr>
        <w:top w:val="none" w:sz="0" w:space="0" w:color="auto"/>
        <w:left w:val="none" w:sz="0" w:space="0" w:color="auto"/>
        <w:bottom w:val="none" w:sz="0" w:space="0" w:color="auto"/>
        <w:right w:val="none" w:sz="0" w:space="0" w:color="auto"/>
      </w:divBdr>
    </w:div>
    <w:div w:id="631519339">
      <w:bodyDiv w:val="1"/>
      <w:marLeft w:val="0"/>
      <w:marRight w:val="0"/>
      <w:marTop w:val="0"/>
      <w:marBottom w:val="0"/>
      <w:divBdr>
        <w:top w:val="none" w:sz="0" w:space="0" w:color="auto"/>
        <w:left w:val="none" w:sz="0" w:space="0" w:color="auto"/>
        <w:bottom w:val="none" w:sz="0" w:space="0" w:color="auto"/>
        <w:right w:val="none" w:sz="0" w:space="0" w:color="auto"/>
      </w:divBdr>
    </w:div>
    <w:div w:id="65812197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8162">
      <w:bodyDiv w:val="1"/>
      <w:marLeft w:val="0"/>
      <w:marRight w:val="0"/>
      <w:marTop w:val="0"/>
      <w:marBottom w:val="0"/>
      <w:divBdr>
        <w:top w:val="none" w:sz="0" w:space="0" w:color="auto"/>
        <w:left w:val="none" w:sz="0" w:space="0" w:color="auto"/>
        <w:bottom w:val="none" w:sz="0" w:space="0" w:color="auto"/>
        <w:right w:val="none" w:sz="0" w:space="0" w:color="auto"/>
      </w:divBdr>
    </w:div>
    <w:div w:id="20991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55E24-DEC2-4720-BF47-77FE10DF3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4CF0062C-B5B9-4690-9FD2-24A1980B842B}">
  <ds:schemaRefs>
    <ds:schemaRef ds:uri="http://schemas.microsoft.com/sharepoint/v3/contenttype/forms"/>
  </ds:schemaRefs>
</ds:datastoreItem>
</file>

<file path=customXml/itemProps4.xml><?xml version="1.0" encoding="utf-8"?>
<ds:datastoreItem xmlns:ds="http://schemas.openxmlformats.org/officeDocument/2006/customXml" ds:itemID="{3CB80625-CEAC-4D30-962D-14946F599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5269</Characters>
  <Application>Microsoft Office Word</Application>
  <DocSecurity>0</DocSecurity>
  <Lines>43</Lines>
  <Paragraphs>12</Paragraphs>
  <ScaleCrop>false</ScaleCrop>
  <Company>Microsoft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2024-07-09T12:30:00Z</cp:lastPrinted>
  <dcterms:created xsi:type="dcterms:W3CDTF">2025-08-13T12:36:00Z</dcterms:created>
  <dcterms:modified xsi:type="dcterms:W3CDTF">2025-08-13T12:36:00Z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