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8.3 Fire Safety and Evacuation</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Policy Statement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the highest possible standard of fire precautions are in place in order to provide a safe environment for children, parents, staff and visitors.</w:t>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8">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Roles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Manager, Deputy and Leads are the designated fire marshals and make sure the Pre-School premises are compliant with fire safety regulations, including following any major changes or alterations to the premises.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necessary the designated fire marshals seek advice from the local fire station.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fire marshals ensure the fire safety policy and any related procedures and risk assessments are specific to our building, making reasonable adjustments as required.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fire marshals have overall responsibility for the evacuation procedure and fire drills.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fire marshals have responsibility for maintaining the Fire Safety Log Book, which is used to record the findings of risk assessment, any actions taken or incidents that have occurred and our fire drills.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Fire safety risk assessment and checks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fire safety risk assessment is carried out by a ‘competent person’.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fire marshals have received training in fire safety sufficient to be competent to carry out the risk assessment.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fire safety risk assessment focuses on the following areas: </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plugs, wires and sockets</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items</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Gas boilers</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Cookers</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Matches</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Flammable materials – including furniture, furnishings, paper etc.</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Flammable chemicals</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of escape </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else identified</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a fire risk assessment the following checks are carried out at the timescales specified: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68.0" w:type="dxa"/>
        <w:jc w:val="center"/>
        <w:tblLayout w:type="fixed"/>
        <w:tblLook w:val="0400"/>
      </w:tblPr>
      <w:tblGrid>
        <w:gridCol w:w="3539"/>
        <w:gridCol w:w="1559"/>
        <w:gridCol w:w="1530"/>
        <w:gridCol w:w="4140"/>
        <w:tblGridChange w:id="0">
          <w:tblGrid>
            <w:gridCol w:w="3539"/>
            <w:gridCol w:w="1559"/>
            <w:gridCol w:w="1530"/>
            <w:gridCol w:w="41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1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checks</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often</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Escape route/fire exits (all fire exits must be clearly identifiable)</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rooms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extinguishers and blankets</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 Bumblebee / Ladybird / Kitchen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Evacuation pack</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every fire drill</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Smoke/heat alarms</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Room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alarms</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Room</w:t>
            </w:r>
          </w:p>
        </w:tc>
      </w:tr>
      <w:tr>
        <w:trPr>
          <w:cantSplit w:val="0"/>
          <w:trHeight w:val="679"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doors closed, in good repair, doors free of obstruction and easily opened from the inside</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w:t>
            </w:r>
          </w:p>
        </w:tc>
        <w:tc>
          <w:tcPr>
            <w:tcBorders>
              <w:top w:color="000000" w:space="0" w:sz="4" w:val="single"/>
              <w:left w:color="000000" w:space="0" w:sz="4" w:val="single"/>
              <w:bottom w:color="000000" w:space="0" w:sz="4" w:val="single"/>
              <w:right w:color="000000" w:space="0" w:sz="4" w:val="single"/>
            </w:tcBorders>
            <w:tcMar>
              <w:top w:w="57.0" w:type="dxa"/>
              <w:left w:w="115.0" w:type="dxa"/>
              <w:bottom w:w="57.0" w:type="dxa"/>
              <w:right w:w="115.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Room</w:t>
            </w:r>
          </w:p>
        </w:tc>
      </w:tr>
    </w:tbl>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Fire safety precautions taken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operates a strict no-smoking policy.</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accurate record of all staff and children present in the building must always be kept and children/staff must be marked in and out on arrival and departure. An accurate record of visitors must be kept in the visitor’s book. These records must be taken out along with the register and emergency contacts list in the event of a fire. </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that fire doors are clearly marked, never obstructed and easily opened from the inside.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that smoke detectors/alarms and fire fighting appliances conform to BS EN standards, are fitted in appropriate high-risk areas of the building and are checked as specified by the manufacturer.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all electrical equipment checked annually by a qualified electrician. Any faulty electrical equipment is taken out of use and wither repaired or replaced. </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emergency evacuation procedures are approved by the Fire Safety Officer and are: </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displayed in the premises;</w:t>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explained to new members of staff, volunteers and parents; and practised regularly, at least once a term.</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are kept of fire drills and the servicing of fire safety equipment.    </w:t>
      </w:r>
    </w:p>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Emergency evacuation procedure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Evacuating safely in the event of an emergency (e.g. discovering a fire)</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w:t>
      </w:r>
    </w:p>
    <w:p w:rsidR="00000000" w:rsidDel="00000000" w:rsidP="00000000" w:rsidRDefault="00000000" w:rsidRPr="00000000" w14:paraId="0000004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 the alarm by breaking the alarm glass. </w:t>
      </w:r>
    </w:p>
    <w:p w:rsidR="00000000" w:rsidDel="00000000" w:rsidP="00000000" w:rsidRDefault="00000000" w:rsidRPr="00000000" w14:paraId="0000004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immediately evacuate the building under guidance from the fire marshal(s) </w:t>
      </w:r>
    </w:p>
    <w:p w:rsidR="00000000" w:rsidDel="00000000" w:rsidP="00000000" w:rsidRDefault="00000000" w:rsidRPr="00000000" w14:paraId="0000004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all doors behind them wherever possible.</w:t>
      </w:r>
    </w:p>
    <w:p w:rsidR="00000000" w:rsidDel="00000000" w:rsidP="00000000" w:rsidRDefault="00000000" w:rsidRPr="00000000" w14:paraId="0000005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stop to collect personal belongings on evacuating the building.</w:t>
      </w:r>
    </w:p>
    <w:p w:rsidR="00000000" w:rsidDel="00000000" w:rsidP="00000000" w:rsidRDefault="00000000" w:rsidRPr="00000000" w14:paraId="0000005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attempt to go back in and fight the fire.</w:t>
      </w:r>
    </w:p>
    <w:p w:rsidR="00000000" w:rsidDel="00000000" w:rsidP="00000000" w:rsidRDefault="00000000" w:rsidRPr="00000000" w14:paraId="0000005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nearest accessible exit, lead the children out and assemble at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First entrance gate at Ladybird Forest Pre-School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count all children and staff followed by taking a register. </w:t>
      </w:r>
    </w:p>
    <w:p w:rsidR="00000000" w:rsidDel="00000000" w:rsidP="00000000" w:rsidRDefault="00000000" w:rsidRPr="00000000" w14:paraId="0000005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attempt to go back in if any children or adults who are not accounted for.</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children then move to Russell Lower School or the Methodist Church. One fire marshal will remain that the entrance gate to greet the emergency services. </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Unaccounted persons will be reported to the fire service/police.</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fire marshal will contact parents to report the incident and request collection of children and the earliest possible opportunity.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unable to evacuate safely:</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w:t>
      </w:r>
    </w:p>
    <w:p w:rsidR="00000000" w:rsidDel="00000000" w:rsidP="00000000" w:rsidRDefault="00000000" w:rsidRPr="00000000" w14:paraId="0000005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where they are safe.</w:t>
      </w:r>
    </w:p>
    <w:p w:rsidR="00000000" w:rsidDel="00000000" w:rsidP="00000000" w:rsidRDefault="00000000" w:rsidRPr="00000000" w14:paraId="0000005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the children calm and together.</w:t>
      </w:r>
    </w:p>
    <w:p w:rsidR="00000000" w:rsidDel="00000000" w:rsidP="00000000" w:rsidRDefault="00000000" w:rsidRPr="00000000" w14:paraId="0000005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wherever possible alert the Manager of their location and the identity of the children and other adults with them.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Marshals are to:</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up the children’s register, staff register, mobile phone, keys, visitor book, Emergency Black Folder (containing emergency contacts list), and fire bag/evacuation pack (containing nappies, wipes, and blankets).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emergency services: dial 999 and ask for the fire service.</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fire assembly point area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First entrance gate at Ladybird Forest Pre-School,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 the children followed by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 the children against the register.</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 for all adults: staff and visitors.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Parents using the Emergency telephone if it is unsafe to return to the building.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the fire service of anyone missing and possible locations and respond to any other questions they may have.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Fire drills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hold fire drills termly or when a significant change occurs, e.g. a large intake of children or a new member of staff joins the Pre-School. We record the following information about each fire drill in the Fire Safety Log Book:</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date and time of the drill. These drills will occur at different times of the day and on different days to ensure evacuations are possible under different circumstances and where possible all children and staff participate in the rehearsals.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adults and children involved. </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long it took to evacuate. </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there were any problems that delayed evacuation. </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further action taken to improve the drill procedure. </w:t>
      </w:r>
    </w:p>
    <w:p w:rsidR="00000000" w:rsidDel="00000000" w:rsidP="00000000" w:rsidRDefault="00000000" w:rsidRPr="00000000" w14:paraId="0000006D">
      <w:pPr>
        <w:spacing w:after="280" w:before="2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Legal framework:</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Regulatory Reform (Fire Safety) Order 2005</w:t>
      </w:r>
    </w:p>
    <w:p w:rsidR="00000000" w:rsidDel="00000000" w:rsidP="00000000" w:rsidRDefault="00000000" w:rsidRPr="00000000" w14:paraId="0000006F">
      <w:pPr>
        <w:spacing w:after="280" w:before="2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Safety Risk Assessment – Educational Premises (HMG 2006)</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Safety Record (Pre-school Learning Alliance 2015)</w:t>
      </w:r>
    </w:p>
    <w:p w:rsidR="00000000" w:rsidDel="00000000" w:rsidP="00000000" w:rsidRDefault="00000000" w:rsidRPr="00000000" w14:paraId="00000072">
      <w:pPr>
        <w:spacing w:after="280" w:before="28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Ladybird policies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Missing Child</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Online Safety (incl. CCTV, Cameras, Mobile Phones and Smart Devices)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w:t>
      </w:r>
    </w:p>
    <w:p w:rsidR="00000000" w:rsidDel="00000000" w:rsidP="00000000" w:rsidRDefault="00000000" w:rsidRPr="00000000" w14:paraId="00000077">
      <w:pPr>
        <w:spacing w:after="200" w:line="276" w:lineRule="auto"/>
        <w:rPr>
          <w:rFonts w:ascii="Arial" w:cs="Arial" w:eastAsia="Arial" w:hAnsi="Arial"/>
          <w:sz w:val="22"/>
          <w:szCs w:val="22"/>
        </w:rPr>
      </w:pPr>
      <w:r w:rsidDel="00000000" w:rsidR="00000000" w:rsidRPr="00000000">
        <w:rPr>
          <w:rtl w:val="0"/>
        </w:rPr>
      </w:r>
    </w:p>
    <w:tbl>
      <w:tblPr>
        <w:tblStyle w:val="Table2"/>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3">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2"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3"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85">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86">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Safety and Suitability of Premises, Environment and Equipment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A55868"/>
    <w:rPr>
      <w:sz w:val="20"/>
      <w:szCs w:val="20"/>
    </w:rPr>
  </w:style>
  <w:style w:type="character" w:styleId="CommentTextChar" w:customStyle="1">
    <w:name w:val="Comment Text Char"/>
    <w:basedOn w:val="DefaultParagraphFont"/>
    <w:link w:val="CommentText"/>
    <w:uiPriority w:val="99"/>
    <w:semiHidden w:val="1"/>
    <w:rsid w:val="00A55868"/>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55868"/>
    <w:rPr>
      <w:b w:val="1"/>
      <w:bCs w:val="1"/>
    </w:rPr>
  </w:style>
  <w:style w:type="character" w:styleId="CommentSubjectChar" w:customStyle="1">
    <w:name w:val="Comment Subject Char"/>
    <w:basedOn w:val="CommentTextChar"/>
    <w:link w:val="CommentSubject"/>
    <w:uiPriority w:val="99"/>
    <w:semiHidden w:val="1"/>
    <w:rsid w:val="00A55868"/>
    <w:rPr>
      <w:rFonts w:ascii="Times New Roman" w:cs="Times New Roman" w:eastAsia="Times New Roman" w:hAnsi="Times New Roman"/>
      <w:b w:val="1"/>
      <w:bCs w:val="1"/>
      <w:sz w:val="20"/>
      <w:szCs w:val="20"/>
    </w:rPr>
  </w:style>
  <w:style w:type="paragraph" w:styleId="Revision">
    <w:name w:val="Revision"/>
    <w:hidden w:val="1"/>
    <w:uiPriority w:val="99"/>
    <w:semiHidden w:val="1"/>
    <w:rsid w:val="00175A3B"/>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1ajKSZm6GLjTmg7vcjBmVo05SQ==">AMUW2mXt3WifF1Q0iIkKnFVWpjBd7hJAnLEmn2x+qCdCsf3yxDQT8yzmHpD5lgV1brsWpOq0WRXLNUKxofXAY+6x12w+KC9BojL5Yrjs8GhXkqKnGZhKdHD6kbGFjphgdya7DyHM7LZ2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2021-10-05T21:06:00Z</dcterms:created>
  <dc:creator>Alex Sear</dc:creator>
</cp:coreProperties>
</file>